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2" w:line="229" w:lineRule="auto"/>
        <w:ind w:left="263"/>
      </w:pPr>
      <w:r>
        <w:rPr>
          <w:color w:val="ABABAB"/>
          <w:spacing w:val="1"/>
        </w:rPr>
        <w:t xml:space="preserve">                       </w:t>
      </w:r>
      <w:r>
        <w:rPr>
          <w:color w:val="ABABAB"/>
        </w:rPr>
        <w:t xml:space="preserve">                                                                         </w:t>
      </w:r>
      <w:r>
        <w:fldChar w:fldCharType="begin"/>
      </w:r>
      <w:r>
        <w:instrText xml:space="preserve"> HYPERLINK "http://www.tyrd.gov.cn/wzyg.html" </w:instrText>
      </w:r>
      <w:r>
        <w:fldChar w:fldCharType="separate"/>
      </w:r>
      <w:r>
        <w:rPr>
          <w:color w:val="ABABAB"/>
        </w:rPr>
        <w:t>网站沿革</w:t>
      </w:r>
      <w:r>
        <w:rPr>
          <w:color w:val="ABABAB"/>
        </w:rPr>
        <w:fldChar w:fldCharType="end"/>
      </w:r>
      <w:r>
        <w:rPr>
          <w:color w:val="ABABAB"/>
        </w:rPr>
        <w:t>|</w:t>
      </w:r>
      <w:r>
        <w:rPr>
          <w:color w:val="ABABAB"/>
          <w:spacing w:val="-10"/>
        </w:rPr>
        <w:t xml:space="preserve"> 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color w:val="ABABAB"/>
        </w:rPr>
        <w:t>加入收藏</w:t>
      </w:r>
      <w:r>
        <w:rPr>
          <w:color w:val="ABABAB"/>
        </w:rPr>
        <w:fldChar w:fldCharType="end"/>
      </w:r>
      <w:r>
        <w:rPr>
          <w:color w:val="ABABAB"/>
        </w:rPr>
        <w:t>|</w:t>
      </w:r>
      <w:r>
        <w:rPr>
          <w:color w:val="ABABAB"/>
          <w:spacing w:val="-9"/>
        </w:rPr>
        <w:t xml:space="preserve"> 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color w:val="ABABAB"/>
        </w:rPr>
        <w:t>设为首页</w:t>
      </w:r>
      <w:r>
        <w:rPr>
          <w:color w:val="ABABAB"/>
        </w:rPr>
        <w:fldChar w:fldCharType="end"/>
      </w:r>
    </w:p>
    <w:p>
      <w:pPr>
        <w:pStyle w:val="2"/>
        <w:spacing w:before="76" w:line="3444" w:lineRule="exact"/>
        <w:ind w:firstLine="44"/>
      </w:pPr>
      <w:r>
        <w:rPr>
          <w:position w:val="-68"/>
        </w:rPr>
        <w:pict>
          <v:group id="_x0000_s1027" o:spid="_x0000_s1027" o:spt="203" style="height:172.2pt;width:538pt;" coordsize="10760,3443">
            <o:lock v:ext="edit"/>
            <v:shape id="_x0000_s1028" o:spid="_x0000_s1028" o:spt="75" type="#_x0000_t75" style="position:absolute;left:0;top:0;height:3067;width:10760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rect id="_x0000_s1029" o:spid="_x0000_s1029" o:spt="1" style="position:absolute;left:0;top:484;height:1658;width:1076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30" o:spid="_x0000_s1030" o:spt="1" style="position:absolute;left:0;top:2700;height:743;width:1076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1" o:spid="_x0000_s1031" o:spt="202" type="#_x0000_t202" style="position:absolute;left:884;top:2648;height:718;width:74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" w:line="298" w:lineRule="auto"/>
                      <w:ind w:left="990" w:right="20" w:hanging="971"/>
                      <w:rPr>
                        <w:rFonts w:ascii="微软雅黑" w:hAnsi="微软雅黑" w:eastAsia="微软雅黑" w:cs="微软雅黑"/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"https://www.tyrd.gov.cn/"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9"/>
                        <w:szCs w:val="19"/>
                      </w:rPr>
                      <w:t>首页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9"/>
                        <w:szCs w:val="19"/>
                      </w:rPr>
                      <w:t xml:space="preserve">                  </w:t>
                    </w:r>
                    <w:r>
                      <w:fldChar w:fldCharType="begin"/>
                    </w:r>
                    <w:r>
                      <w:instrText xml:space="preserve"> HYPERLINK "http://www.tyrd.gov.cn/cwhwy.html"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>人大概览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 xml:space="preserve">        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"http://www.tyrd.gov.cn/rdyw.html"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人大要闻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         </w:t>
                    </w:r>
                    <w:r>
                      <w:fldChar w:fldCharType="begin"/>
                    </w:r>
                    <w:r>
                      <w:instrText xml:space="preserve"> HYPERLINK "http://www.tyrd.gov.cn/lfgz.html"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立法工作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         </w:t>
                    </w:r>
                    <w:r>
                      <w:fldChar w:fldCharType="begin"/>
                    </w:r>
                    <w:r>
                      <w:instrText xml:space="preserve"> HYPERLINK "http://www.tyrd.gov.cn/jdgz.html"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监督工作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         </w:t>
                    </w:r>
                    <w:r>
                      <w:fldChar w:fldCharType="begin"/>
                    </w:r>
                    <w:r>
                      <w:instrText xml:space="preserve"> HYPERLINK "http://www.tyrd.gov.cn/zdsxjd.html"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重大事项决定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        </w:t>
                    </w:r>
                    <w:r>
                      <w:fldChar w:fldCharType="begin"/>
                    </w:r>
                    <w:r>
                      <w:instrText xml:space="preserve"> HYPERLINK "http://www.tyrd.gov.cn/rsrm.html"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人事任免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HYPERLINK "http://www.tyrd.gov.cn/dbgz.html"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>代表工作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 xml:space="preserve">         </w:t>
                    </w:r>
                    <w:r>
                      <w:fldChar w:fldCharType="begin"/>
                    </w:r>
                    <w:r>
                      <w:instrText xml:space="preserve"> HYPERLINK "http://www.tyrd.gov.cn/ddjs.html"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>党的建设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 xml:space="preserve">          </w:t>
                    </w:r>
                    <w:r>
                      <w:fldChar w:fldCharType="begin"/>
                    </w:r>
                    <w:r>
                      <w:instrText xml:space="preserve"> HYPERLINK "http://www.tyrd.gov.cn/jgdt.html"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1"/>
                        <w:sz w:val="15"/>
                        <w:szCs w:val="15"/>
                      </w:rPr>
                      <w:t>机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关动态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3"/>
                        <w:sz w:val="15"/>
                        <w:szCs w:val="15"/>
                      </w:rPr>
                      <w:t xml:space="preserve">         </w:t>
                    </w:r>
                    <w:r>
                      <w:fldChar w:fldCharType="begin"/>
                    </w:r>
                    <w:r>
                      <w:instrText xml:space="preserve"> HYPERLINK "http://www.tyrd.gov.cn/llyj.html"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理论研究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3"/>
                        <w:sz w:val="15"/>
                        <w:szCs w:val="15"/>
                      </w:rPr>
                      <w:t xml:space="preserve">         </w:t>
                    </w:r>
                    <w:r>
                      <w:fldChar w:fldCharType="begin"/>
                    </w:r>
                    <w:r>
                      <w:instrText xml:space="preserve"> HYPERLINK "http://www.tyrd.gov.cn/spxw1.html"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视频新闻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pacing w:val="4"/>
                        <w:sz w:val="15"/>
                        <w:szCs w:val="15"/>
                      </w:rPr>
                      <w:t xml:space="preserve">         </w:t>
                    </w:r>
                    <w:r>
                      <w:fldChar w:fldCharType="begin"/>
                    </w:r>
                    <w:r>
                      <w:instrText xml:space="preserve"> HYPERLINK "http://www.tyrd.gov.cn/zthd.html" </w:instrText>
                    </w:r>
                    <w:r>
                      <w:fldChar w:fldCharType="separate"/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t>专题活动</w:t>
                    </w:r>
                    <w:r>
                      <w:rPr>
                        <w:rFonts w:ascii="微软雅黑" w:hAnsi="微软雅黑" w:eastAsia="微软雅黑" w:cs="微软雅黑"/>
                        <w:color w:val="ABABAB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39" w:lineRule="exact"/>
      </w:pPr>
    </w:p>
    <w:tbl>
      <w:tblPr>
        <w:tblStyle w:val="5"/>
        <w:tblW w:w="10745" w:type="dxa"/>
        <w:tblInd w:w="49" w:type="dxa"/>
        <w:tblBorders>
          <w:top w:val="single" w:color="E3E3E3" w:sz="4" w:space="0"/>
          <w:left w:val="single" w:color="E3E3E3" w:sz="4" w:space="0"/>
          <w:bottom w:val="single" w:color="E3E3E3" w:sz="4" w:space="0"/>
          <w:right w:val="single" w:color="E3E3E3" w:sz="4" w:space="0"/>
          <w:insideH w:val="single" w:color="E3E3E3" w:sz="4" w:space="0"/>
          <w:insideV w:val="single" w:color="E3E3E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5"/>
      </w:tblGrid>
      <w:tr>
        <w:tblPrEx>
          <w:tblBorders>
            <w:top w:val="single" w:color="E3E3E3" w:sz="4" w:space="0"/>
            <w:left w:val="single" w:color="E3E3E3" w:sz="4" w:space="0"/>
            <w:bottom w:val="single" w:color="E3E3E3" w:sz="4" w:space="0"/>
            <w:right w:val="single" w:color="E3E3E3" w:sz="4" w:space="0"/>
            <w:insideH w:val="single" w:color="E3E3E3" w:sz="4" w:space="0"/>
            <w:insideV w:val="single" w:color="E3E3E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745" w:type="dxa"/>
            <w:tcBorders>
              <w:top w:val="nil"/>
              <w:right w:val="single" w:color="E3E3E3" w:sz="8" w:space="0"/>
            </w:tcBorders>
            <w:vAlign w:val="top"/>
          </w:tcPr>
          <w:p>
            <w:pPr>
              <w:pStyle w:val="6"/>
              <w:spacing w:before="125" w:line="198" w:lineRule="auto"/>
              <w:ind w:left="449"/>
              <w:rPr>
                <w:sz w:val="15"/>
                <w:szCs w:val="15"/>
              </w:rPr>
            </w:pPr>
            <w:r>
              <w:rPr>
                <w:color w:val="444343"/>
                <w:spacing w:val="-2"/>
                <w:sz w:val="15"/>
                <w:szCs w:val="15"/>
              </w:rPr>
              <w:t>当前位置为：</w:t>
            </w:r>
            <w:r>
              <w:fldChar w:fldCharType="begin"/>
            </w:r>
            <w:r>
              <w:instrText xml:space="preserve"> HYPERLINK "https://www.tyrd.gov.cn/" </w:instrText>
            </w:r>
            <w:r>
              <w:fldChar w:fldCharType="separate"/>
            </w:r>
            <w:r>
              <w:rPr>
                <w:color w:val="444343"/>
                <w:spacing w:val="-2"/>
                <w:sz w:val="15"/>
                <w:szCs w:val="15"/>
              </w:rPr>
              <w:t>首页</w:t>
            </w:r>
            <w:r>
              <w:rPr>
                <w:color w:val="444343"/>
                <w:spacing w:val="-2"/>
                <w:sz w:val="15"/>
                <w:szCs w:val="15"/>
              </w:rPr>
              <w:fldChar w:fldCharType="end"/>
            </w:r>
            <w:r>
              <w:rPr>
                <w:color w:val="444343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F3337"/>
                <w:spacing w:val="-2"/>
                <w:sz w:val="15"/>
                <w:szCs w:val="15"/>
              </w:rPr>
              <w:t xml:space="preserve">&gt; </w:t>
            </w:r>
            <w:r>
              <w:fldChar w:fldCharType="begin"/>
            </w:r>
            <w:r>
              <w:instrText xml:space="preserve"> HYPERLINK "http://www.tyrd.gov.cn/tzgg22.html" </w:instrText>
            </w:r>
            <w:r>
              <w:fldChar w:fldCharType="separate"/>
            </w:r>
            <w:r>
              <w:rPr>
                <w:color w:val="444343"/>
                <w:spacing w:val="-2"/>
                <w:sz w:val="15"/>
                <w:szCs w:val="15"/>
              </w:rPr>
              <w:t>通知公告</w:t>
            </w:r>
            <w:r>
              <w:rPr>
                <w:color w:val="444343"/>
                <w:spacing w:val="-2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E3E3E3" w:sz="4" w:space="0"/>
            <w:left w:val="single" w:color="E3E3E3" w:sz="4" w:space="0"/>
            <w:bottom w:val="single" w:color="E3E3E3" w:sz="4" w:space="0"/>
            <w:right w:val="single" w:color="E3E3E3" w:sz="4" w:space="0"/>
            <w:insideH w:val="single" w:color="E3E3E3" w:sz="4" w:space="0"/>
            <w:insideV w:val="single" w:color="E3E3E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9" w:hRule="atLeast"/>
        </w:trPr>
        <w:tc>
          <w:tcPr>
            <w:tcW w:w="10745" w:type="dxa"/>
            <w:tcBorders>
              <w:bottom w:val="single" w:color="E3E3E3" w:sz="8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>
              <w:pict>
                <v:rect id="_x0000_s1032" o:spid="_x0000_s1032" o:spt="1" style="position:absolute;left:0pt;margin-left:-0.25pt;margin-top:524.3pt;height:2.2pt;width:538pt;mso-position-horizontal-relative:page;mso-position-vertical-relative:page;z-index:251660288;mso-width-relative:page;mso-height-relative:page;" fillcolor="#D51A0C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-6624320</wp:posOffset>
                  </wp:positionH>
                  <wp:positionV relativeFrom="topMargin">
                    <wp:posOffset>1979295</wp:posOffset>
                  </wp:positionV>
                  <wp:extent cx="6436360" cy="698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310" cy="6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37" w:line="212" w:lineRule="auto"/>
              <w:ind w:left="2437"/>
              <w:rPr>
                <w:sz w:val="32"/>
                <w:szCs w:val="32"/>
              </w:rPr>
            </w:pPr>
            <w:r>
              <w:rPr>
                <w:color w:val="DA0F10"/>
                <w:spacing w:val="2"/>
                <w:sz w:val="32"/>
                <w:szCs w:val="32"/>
              </w:rPr>
              <w:t>太原市第十五届人民代表大会第三次会议</w:t>
            </w:r>
          </w:p>
          <w:p>
            <w:pPr>
              <w:pStyle w:val="6"/>
              <w:spacing w:line="186" w:lineRule="auto"/>
              <w:ind w:left="3086"/>
              <w:rPr>
                <w:sz w:val="32"/>
                <w:szCs w:val="32"/>
              </w:rPr>
            </w:pPr>
            <w:r>
              <w:rPr>
                <w:color w:val="DA0F10"/>
                <w:spacing w:val="1"/>
                <w:sz w:val="32"/>
                <w:szCs w:val="32"/>
              </w:rPr>
              <w:t>关于太原市</w:t>
            </w:r>
            <w:r>
              <w:rPr>
                <w:rFonts w:ascii="Times New Roman" w:hAnsi="Times New Roman" w:eastAsia="Times New Roman" w:cs="Times New Roman"/>
                <w:color w:val="DA0F10"/>
                <w:spacing w:val="1"/>
                <w:sz w:val="32"/>
                <w:szCs w:val="32"/>
              </w:rPr>
              <w:t>2022</w:t>
            </w:r>
            <w:r>
              <w:rPr>
                <w:color w:val="DA0F10"/>
                <w:spacing w:val="1"/>
                <w:sz w:val="32"/>
                <w:szCs w:val="32"/>
              </w:rPr>
              <w:t>年全市和市本级</w:t>
            </w:r>
          </w:p>
          <w:p>
            <w:pPr>
              <w:pStyle w:val="6"/>
              <w:spacing w:before="57" w:line="186" w:lineRule="auto"/>
              <w:ind w:left="3244"/>
              <w:rPr>
                <w:sz w:val="32"/>
                <w:szCs w:val="32"/>
              </w:rPr>
            </w:pPr>
            <w:r>
              <w:rPr>
                <w:color w:val="DA0F10"/>
                <w:spacing w:val="1"/>
                <w:sz w:val="32"/>
                <w:szCs w:val="32"/>
              </w:rPr>
              <w:t>预算执行情况与</w:t>
            </w:r>
            <w:r>
              <w:rPr>
                <w:rFonts w:ascii="Times New Roman" w:hAnsi="Times New Roman" w:eastAsia="Times New Roman" w:cs="Times New Roman"/>
                <w:color w:val="DA0F10"/>
                <w:spacing w:val="1"/>
                <w:sz w:val="32"/>
                <w:szCs w:val="32"/>
              </w:rPr>
              <w:t>2023</w:t>
            </w:r>
            <w:r>
              <w:rPr>
                <w:color w:val="DA0F10"/>
                <w:spacing w:val="1"/>
                <w:sz w:val="32"/>
                <w:szCs w:val="32"/>
              </w:rPr>
              <w:t>年全市和</w:t>
            </w:r>
          </w:p>
          <w:p>
            <w:pPr>
              <w:pStyle w:val="6"/>
              <w:spacing w:before="58" w:line="186" w:lineRule="auto"/>
              <w:ind w:left="4096"/>
              <w:rPr>
                <w:sz w:val="32"/>
                <w:szCs w:val="32"/>
              </w:rPr>
            </w:pPr>
            <w:r>
              <w:rPr>
                <w:color w:val="DA0F10"/>
                <w:sz w:val="32"/>
                <w:szCs w:val="32"/>
              </w:rPr>
              <w:t>市本级预算的决议</w:t>
            </w:r>
          </w:p>
          <w:p>
            <w:pPr>
              <w:pStyle w:val="6"/>
              <w:spacing w:before="221" w:line="185" w:lineRule="auto"/>
              <w:ind w:left="3762"/>
              <w:rPr>
                <w:sz w:val="15"/>
                <w:szCs w:val="15"/>
              </w:rPr>
            </w:pPr>
            <w:r>
              <w:rPr>
                <w:color w:val="444343"/>
                <w:spacing w:val="-1"/>
                <w:sz w:val="15"/>
                <w:szCs w:val="15"/>
              </w:rPr>
              <w:t>发表日期：</w:t>
            </w:r>
            <w:r>
              <w:rPr>
                <w:rFonts w:ascii="Times New Roman" w:hAnsi="Times New Roman" w:eastAsia="Times New Roman" w:cs="Times New Roman"/>
                <w:color w:val="444343"/>
                <w:spacing w:val="-1"/>
                <w:sz w:val="15"/>
                <w:szCs w:val="15"/>
              </w:rPr>
              <w:t xml:space="preserve">23-03-25    </w:t>
            </w:r>
            <w:r>
              <w:rPr>
                <w:color w:val="444343"/>
                <w:spacing w:val="-1"/>
                <w:sz w:val="15"/>
                <w:szCs w:val="15"/>
              </w:rPr>
              <w:t xml:space="preserve">字体大小： </w:t>
            </w:r>
            <w:r>
              <w:rPr>
                <w:color w:val="666666"/>
                <w:spacing w:val="-1"/>
                <w:sz w:val="15"/>
                <w:szCs w:val="15"/>
              </w:rPr>
              <w:t>放大 正常 缩小</w:t>
            </w:r>
          </w:p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376" w:lineRule="exact"/>
              <w:ind w:left="3640"/>
            </w:pPr>
            <w:r>
              <w:rPr>
                <w:color w:val="666666"/>
                <w:position w:val="16"/>
              </w:rPr>
              <w:t>（</w:t>
            </w:r>
            <w:r>
              <w:rPr>
                <w:rFonts w:ascii="Times New Roman" w:hAnsi="Times New Roman" w:eastAsia="Times New Roman" w:cs="Times New Roman"/>
                <w:color w:val="666666"/>
                <w:position w:val="16"/>
              </w:rPr>
              <w:t>2023</w:t>
            </w:r>
            <w:r>
              <w:rPr>
                <w:color w:val="666666"/>
                <w:position w:val="16"/>
              </w:rPr>
              <w:t>年</w:t>
            </w:r>
            <w:r>
              <w:rPr>
                <w:rFonts w:ascii="Times New Roman" w:hAnsi="Times New Roman" w:eastAsia="Times New Roman" w:cs="Times New Roman"/>
                <w:color w:val="666666"/>
                <w:position w:val="16"/>
              </w:rPr>
              <w:t>3</w:t>
            </w:r>
            <w:r>
              <w:rPr>
                <w:color w:val="666666"/>
                <w:position w:val="16"/>
              </w:rPr>
              <w:t>月</w:t>
            </w:r>
            <w:r>
              <w:rPr>
                <w:rFonts w:ascii="Times New Roman" w:hAnsi="Times New Roman" w:eastAsia="Times New Roman" w:cs="Times New Roman"/>
                <w:color w:val="666666"/>
                <w:position w:val="16"/>
              </w:rPr>
              <w:t>24</w:t>
            </w:r>
            <w:r>
              <w:rPr>
                <w:color w:val="666666"/>
                <w:position w:val="16"/>
              </w:rPr>
              <w:t>日太原市第十五届人民代表大会</w:t>
            </w:r>
          </w:p>
          <w:p>
            <w:pPr>
              <w:pStyle w:val="6"/>
              <w:spacing w:before="2" w:line="181" w:lineRule="auto"/>
              <w:ind w:left="4087"/>
            </w:pPr>
            <w:r>
              <w:rPr>
                <w:color w:val="666666"/>
                <w:spacing w:val="1"/>
              </w:rPr>
              <w:t>第三次会议第五次全体会议通过）</w:t>
            </w:r>
          </w:p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283" w:lineRule="auto"/>
              <w:ind w:left="414" w:right="404" w:firstLine="346"/>
              <w:jc w:val="both"/>
            </w:pPr>
            <w:r>
              <w:rPr>
                <w:color w:val="666666"/>
                <w:spacing w:val="3"/>
              </w:rPr>
              <w:t>太原市第十五届人民代表大会第三次会议</w:t>
            </w:r>
            <w:r>
              <w:rPr>
                <w:color w:val="666666"/>
                <w:spacing w:val="-9"/>
              </w:rPr>
              <w:t xml:space="preserve"> </w:t>
            </w:r>
            <w:r>
              <w:rPr>
                <w:color w:val="666666"/>
                <w:spacing w:val="3"/>
              </w:rPr>
              <w:t>，审查了市人民政府提出的《关于太原市</w:t>
            </w:r>
            <w:r>
              <w:rPr>
                <w:rFonts w:ascii="Times New Roman" w:hAnsi="Times New Roman" w:eastAsia="Times New Roman" w:cs="Times New Roman"/>
                <w:color w:val="666666"/>
                <w:spacing w:val="3"/>
              </w:rPr>
              <w:t>2022</w:t>
            </w:r>
            <w:r>
              <w:rPr>
                <w:color w:val="666666"/>
                <w:spacing w:val="3"/>
              </w:rPr>
              <w:t>年全市和市本级预算执行情况与</w:t>
            </w:r>
            <w:r>
              <w:rPr>
                <w:rFonts w:ascii="Times New Roman" w:hAnsi="Times New Roman" w:eastAsia="Times New Roman" w:cs="Times New Roman"/>
                <w:color w:val="666666"/>
                <w:spacing w:val="3"/>
              </w:rPr>
              <w:t>2023</w:t>
            </w:r>
            <w:r>
              <w:rPr>
                <w:color w:val="666666"/>
                <w:spacing w:val="3"/>
              </w:rPr>
              <w:t>年</w:t>
            </w:r>
            <w:r>
              <w:rPr>
                <w:color w:val="666666"/>
              </w:rPr>
              <w:t xml:space="preserve"> </w:t>
            </w:r>
            <w:r>
              <w:rPr>
                <w:color w:val="666666"/>
                <w:spacing w:val="4"/>
              </w:rPr>
              <w:t>全市和市本级预算草案的报告》及太原市</w:t>
            </w:r>
            <w:r>
              <w:rPr>
                <w:rFonts w:ascii="Times New Roman" w:hAnsi="Times New Roman" w:eastAsia="Times New Roman" w:cs="Times New Roman"/>
                <w:color w:val="666666"/>
                <w:spacing w:val="4"/>
              </w:rPr>
              <w:t>2023</w:t>
            </w:r>
            <w:r>
              <w:rPr>
                <w:color w:val="666666"/>
                <w:spacing w:val="3"/>
              </w:rPr>
              <w:t>年全市和市本级预算草案</w:t>
            </w:r>
            <w:r>
              <w:rPr>
                <w:color w:val="666666"/>
                <w:spacing w:val="-25"/>
              </w:rPr>
              <w:t xml:space="preserve"> </w:t>
            </w:r>
            <w:r>
              <w:rPr>
                <w:color w:val="666666"/>
                <w:spacing w:val="3"/>
              </w:rPr>
              <w:t>，同意市人民代表大会财政经济委员会的审查结果报告。决</w:t>
            </w:r>
          </w:p>
          <w:p>
            <w:pPr>
              <w:pStyle w:val="6"/>
              <w:spacing w:before="1" w:line="186" w:lineRule="auto"/>
              <w:ind w:left="416"/>
            </w:pPr>
            <w:r>
              <w:rPr>
                <w:color w:val="666666"/>
                <w:spacing w:val="1"/>
              </w:rPr>
              <w:t>定批准《关于太原市</w:t>
            </w:r>
            <w:r>
              <w:rPr>
                <w:rFonts w:ascii="Times New Roman" w:hAnsi="Times New Roman" w:eastAsia="Times New Roman" w:cs="Times New Roman"/>
                <w:color w:val="666666"/>
                <w:spacing w:val="1"/>
              </w:rPr>
              <w:t>2022</w:t>
            </w:r>
            <w:r>
              <w:rPr>
                <w:color w:val="666666"/>
                <w:spacing w:val="1"/>
              </w:rPr>
              <w:t>年全市和市本级预算执行情况与</w:t>
            </w:r>
            <w:r>
              <w:rPr>
                <w:rFonts w:ascii="Times New Roman" w:hAnsi="Times New Roman" w:eastAsia="Times New Roman" w:cs="Times New Roman"/>
                <w:color w:val="666666"/>
                <w:spacing w:val="1"/>
              </w:rPr>
              <w:t>2023</w:t>
            </w:r>
            <w:r>
              <w:rPr>
                <w:color w:val="666666"/>
                <w:spacing w:val="1"/>
              </w:rPr>
              <w:t>年全市和市本级预算草案的报告》</w:t>
            </w:r>
            <w:r>
              <w:rPr>
                <w:color w:val="666666"/>
                <w:spacing w:val="-1"/>
              </w:rPr>
              <w:t xml:space="preserve"> </w:t>
            </w:r>
            <w:r>
              <w:rPr>
                <w:color w:val="666666"/>
                <w:spacing w:val="1"/>
              </w:rPr>
              <w:t>，批准太原市</w:t>
            </w:r>
            <w:r>
              <w:rPr>
                <w:rFonts w:ascii="Times New Roman" w:hAnsi="Times New Roman" w:eastAsia="Times New Roman" w:cs="Times New Roman"/>
                <w:color w:val="666666"/>
                <w:spacing w:val="1"/>
              </w:rPr>
              <w:t>2023</w:t>
            </w:r>
            <w:r>
              <w:rPr>
                <w:color w:val="666666"/>
                <w:spacing w:val="1"/>
              </w:rPr>
              <w:t>年市本级预算。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3" w:line="344" w:lineRule="exact"/>
              <w:ind w:left="6396"/>
            </w:pPr>
            <w:r>
              <w:rPr>
                <w:color w:val="666666"/>
                <w:spacing w:val="-2"/>
                <w:position w:val="13"/>
              </w:rPr>
              <w:t>（供稿：太原日报）</w:t>
            </w:r>
          </w:p>
          <w:p>
            <w:pPr>
              <w:pStyle w:val="6"/>
              <w:spacing w:before="2" w:line="181" w:lineRule="auto"/>
              <w:ind w:left="6396"/>
            </w:pPr>
            <w:r>
              <w:rPr>
                <w:color w:val="666666"/>
                <w:spacing w:val="-3"/>
              </w:rPr>
              <w:t>（责编：苗鸿淇）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65" w:line="185" w:lineRule="auto"/>
        <w:ind w:left="3331"/>
      </w:pPr>
      <w:r>
        <w:rPr>
          <w:color w:val="444343"/>
          <w:spacing w:val="-2"/>
        </w:rPr>
        <w:t>主办单位：太原市人大常委会办公室</w:t>
      </w:r>
      <w:r>
        <w:rPr>
          <w:color w:val="444343"/>
          <w:spacing w:val="36"/>
        </w:rPr>
        <w:t xml:space="preserve"> </w:t>
      </w:r>
      <w:r>
        <w:rPr>
          <w:color w:val="444343"/>
          <w:spacing w:val="-2"/>
        </w:rPr>
        <w:t>联系电话：0351-7522404</w:t>
      </w:r>
    </w:p>
    <w:p>
      <w:pPr>
        <w:spacing w:before="24"/>
      </w:pPr>
    </w:p>
    <w:p>
      <w:pPr>
        <w:sectPr>
          <w:pgSz w:w="11900" w:h="16839"/>
          <w:pgMar w:top="302" w:right="524" w:bottom="0" w:left="535" w:header="0" w:footer="0" w:gutter="0"/>
          <w:cols w:equalWidth="0" w:num="1">
            <w:col w:w="10840"/>
          </w:cols>
        </w:sectPr>
      </w:pPr>
    </w:p>
    <w:p>
      <w:pPr>
        <w:pStyle w:val="2"/>
        <w:spacing w:before="37" w:line="162" w:lineRule="auto"/>
        <w:ind w:left="8"/>
        <w:rPr>
          <w:sz w:val="16"/>
          <w:szCs w:val="16"/>
        </w:rPr>
      </w:pPr>
      <w:r>
        <w:fldChar w:fldCharType="begin"/>
      </w:r>
      <w:r>
        <w:instrText xml:space="preserve"> HYPERLINK "https://www.tyrd.gov.cn/tzgg22/20230325/30030378.html" </w:instrText>
      </w:r>
      <w:r>
        <w:fldChar w:fldCharType="separate"/>
      </w:r>
      <w:r>
        <w:rPr>
          <w:spacing w:val="-3"/>
          <w:sz w:val="16"/>
          <w:szCs w:val="16"/>
        </w:rPr>
        <w:t>https://www.tyrd.gov.cn/tzgg22/2023</w:t>
      </w:r>
      <w:r>
        <w:rPr>
          <w:spacing w:val="-4"/>
          <w:sz w:val="16"/>
          <w:szCs w:val="16"/>
        </w:rPr>
        <w:t>0325/30030378.html</w:t>
      </w:r>
      <w:r>
        <w:rPr>
          <w:spacing w:val="-4"/>
          <w:sz w:val="16"/>
          <w:szCs w:val="16"/>
        </w:rPr>
        <w:fldChar w:fldCharType="end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6" w:line="162" w:lineRule="auto"/>
        <w:jc w:val="right"/>
        <w:rPr>
          <w:sz w:val="16"/>
          <w:szCs w:val="16"/>
        </w:rPr>
      </w:pPr>
      <w:r>
        <w:rPr>
          <w:spacing w:val="-11"/>
          <w:sz w:val="16"/>
          <w:szCs w:val="16"/>
        </w:rPr>
        <w:t>1</w:t>
      </w:r>
      <w:r>
        <w:rPr>
          <w:spacing w:val="-10"/>
          <w:sz w:val="16"/>
          <w:szCs w:val="16"/>
        </w:rPr>
        <w:t>/</w:t>
      </w:r>
      <w:r>
        <w:rPr>
          <w:spacing w:val="-9"/>
          <w:sz w:val="16"/>
          <w:szCs w:val="16"/>
        </w:rPr>
        <w:t>2</w:t>
      </w:r>
    </w:p>
    <w:p>
      <w:pPr>
        <w:spacing w:line="162" w:lineRule="auto"/>
        <w:rPr>
          <w:sz w:val="16"/>
          <w:szCs w:val="16"/>
        </w:rPr>
        <w:sectPr>
          <w:type w:val="continuous"/>
          <w:pgSz w:w="11900" w:h="16839"/>
          <w:pgMar w:top="302" w:right="524" w:bottom="0" w:left="535" w:header="0" w:footer="0" w:gutter="0"/>
          <w:cols w:equalWidth="0" w:num="2">
            <w:col w:w="10020" w:space="100"/>
            <w:col w:w="720"/>
          </w:cols>
        </w:sectPr>
      </w:pPr>
    </w:p>
    <w:p>
      <w:pPr>
        <w:pStyle w:val="2"/>
        <w:spacing w:before="36" w:line="207" w:lineRule="auto"/>
        <w:ind w:right="26"/>
        <w:jc w:val="right"/>
        <w:rPr>
          <w:sz w:val="16"/>
          <w:szCs w:val="16"/>
        </w:rPr>
      </w:pPr>
      <w:bookmarkStart w:id="0" w:name="_GoBack"/>
      <w:bookmarkEnd w:id="0"/>
      <w:r>
        <w:rPr>
          <w:spacing w:val="-3"/>
          <w:sz w:val="16"/>
          <w:szCs w:val="16"/>
        </w:rPr>
        <w:t>太原市第十五届人民代表大会第三次会议 &lt;/br&gt;</w:t>
      </w:r>
      <w:r>
        <w:rPr>
          <w:spacing w:val="-4"/>
          <w:sz w:val="16"/>
          <w:szCs w:val="16"/>
        </w:rPr>
        <w:t>关于太原市2022年全市和市本级 &lt;/br&gt;预算执行情况与2023年全市和 &lt;/b</w:t>
      </w:r>
      <w:r>
        <w:rPr>
          <w:spacing w:val="-3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…</w:t>
      </w:r>
    </w:p>
    <w:p>
      <w:pPr>
        <w:pStyle w:val="2"/>
        <w:spacing w:before="57" w:line="264" w:lineRule="exact"/>
        <w:ind w:left="4126"/>
      </w:pPr>
      <w:r>
        <w:rPr>
          <w:color w:val="444343"/>
          <w:spacing w:val="-3"/>
          <w:position w:val="3"/>
        </w:rPr>
        <w:t>备案/许可证号：</w:t>
      </w:r>
      <w:r>
        <w:fldChar w:fldCharType="begin"/>
      </w:r>
      <w:r>
        <w:instrText xml:space="preserve"> HYPERLINK "https://beian.miit.gov.cn/" </w:instrText>
      </w:r>
      <w:r>
        <w:fldChar w:fldCharType="separate"/>
      </w:r>
      <w:r>
        <w:rPr>
          <w:color w:val="444343"/>
          <w:spacing w:val="-3"/>
          <w:position w:val="3"/>
        </w:rPr>
        <w:t>晋ICP备14000094号-1</w:t>
      </w:r>
      <w:r>
        <w:rPr>
          <w:color w:val="444343"/>
          <w:spacing w:val="-3"/>
          <w:position w:val="3"/>
        </w:rPr>
        <w:fldChar w:fldCharType="end"/>
      </w:r>
    </w:p>
    <w:p>
      <w:pPr>
        <w:pStyle w:val="2"/>
        <w:spacing w:before="109" w:line="163" w:lineRule="auto"/>
        <w:ind w:left="4447"/>
      </w:pPr>
      <w:r>
        <w:rPr>
          <w:color w:val="444343"/>
          <w:spacing w:val="-3"/>
        </w:rPr>
        <w:t>电子邮件：</w:t>
      </w:r>
      <w:r>
        <w:fldChar w:fldCharType="begin"/>
      </w:r>
      <w:r>
        <w:instrText xml:space="preserve"> HYPERLINK "http://bszs.conac.cn/sitename?method=show&amp;id=1AF95D83FA926EA0E053022819ACEF19" </w:instrText>
      </w:r>
      <w:r>
        <w:fldChar w:fldCharType="separate"/>
      </w:r>
      <w:r>
        <w:rPr>
          <w:color w:val="444343"/>
          <w:spacing w:val="-3"/>
        </w:rPr>
        <w:t>tyrdxx@1</w:t>
      </w:r>
      <w:r>
        <w:rPr>
          <w:color w:val="444343"/>
          <w:spacing w:val="-3"/>
        </w:rPr>
        <w:fldChar w:fldCharType="end"/>
      </w:r>
      <w:r>
        <w:rPr>
          <w:color w:val="444343"/>
          <w:spacing w:val="-3"/>
        </w:rPr>
        <w:t>26.com</w:t>
      </w:r>
    </w:p>
    <w:p>
      <w:pPr>
        <w:spacing w:before="143" w:line="705" w:lineRule="exact"/>
        <w:ind w:left="5130"/>
      </w:pPr>
      <w:r>
        <w:rPr>
          <w:position w:val="-14"/>
        </w:rPr>
        <w:drawing>
          <wp:inline distT="0" distB="0" distL="0" distR="0">
            <wp:extent cx="372110" cy="4470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87" cy="44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0" w:h="16839"/>
          <w:pgMar w:top="302" w:right="524" w:bottom="0" w:left="535" w:header="0" w:footer="0" w:gutter="0"/>
          <w:cols w:equalWidth="0" w:num="1">
            <w:col w:w="10840"/>
          </w:cols>
        </w:sectPr>
      </w:pPr>
    </w:p>
    <w:p>
      <w:pPr>
        <w:pStyle w:val="2"/>
        <w:spacing w:before="37" w:line="162" w:lineRule="auto"/>
        <w:ind w:left="8"/>
        <w:rPr>
          <w:sz w:val="16"/>
          <w:szCs w:val="16"/>
        </w:rPr>
      </w:pPr>
      <w:r>
        <w:fldChar w:fldCharType="begin"/>
      </w:r>
      <w:r>
        <w:instrText xml:space="preserve"> HYPERLINK "https://www.tyrd.gov.cn/tzgg22/20230325/30030378.html" </w:instrText>
      </w:r>
      <w:r>
        <w:fldChar w:fldCharType="separate"/>
      </w:r>
      <w:r>
        <w:rPr>
          <w:spacing w:val="-3"/>
          <w:sz w:val="16"/>
          <w:szCs w:val="16"/>
        </w:rPr>
        <w:t>https://www.tyrd.gov.cn/tzgg22/2023</w:t>
      </w:r>
      <w:r>
        <w:rPr>
          <w:spacing w:val="-4"/>
          <w:sz w:val="16"/>
          <w:szCs w:val="16"/>
        </w:rPr>
        <w:t>0325/30030378.html</w:t>
      </w:r>
      <w:r>
        <w:rPr>
          <w:spacing w:val="-4"/>
          <w:sz w:val="16"/>
          <w:szCs w:val="16"/>
        </w:rPr>
        <w:fldChar w:fldCharType="end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5" w:line="162" w:lineRule="auto"/>
        <w:jc w:val="right"/>
        <w:rPr>
          <w:sz w:val="16"/>
          <w:szCs w:val="16"/>
        </w:rPr>
      </w:pPr>
      <w:r>
        <w:rPr>
          <w:spacing w:val="-8"/>
          <w:sz w:val="16"/>
          <w:szCs w:val="16"/>
        </w:rPr>
        <w:t>2/2</w:t>
      </w:r>
    </w:p>
    <w:sectPr>
      <w:type w:val="continuous"/>
      <w:pgSz w:w="11900" w:h="16839"/>
      <w:pgMar w:top="302" w:right="524" w:bottom="0" w:left="535" w:header="0" w:footer="0" w:gutter="0"/>
      <w:cols w:equalWidth="0" w:num="2">
        <w:col w:w="10020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D262936"/>
    <w:rsid w:val="93B60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8"/>
    <customShpInfo spid="_x0000_s1029"/>
    <customShpInfo spid="_x0000_s1030"/>
    <customShpInfo spid="_x0000_s1031"/>
    <customShpInfo spid="_x0000_s102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2023-11-28T10:39:00Z</dcterms:created>
  <dc:creator>Administrator</dc:creator>
  <cp:lastModifiedBy>baixin</cp:lastModifiedBy>
  <dcterms:modified xsi:type="dcterms:W3CDTF">2023-11-28T17:16:57Z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2023-11-28T10:42:31Z</vt:filetime>
  </property>
  <property fmtid="{D5CDD505-2E9C-101B-9397-08002B2CF9AE}" pid="4" name="KSOProductBuildVer">
    <vt:lpwstr>2052-11.8.2.1115</vt:lpwstr>
  </property>
  <property fmtid="{D5CDD505-2E9C-101B-9397-08002B2CF9AE}" pid="5" name="ICV">
    <vt:lpwstr>C34D24B5821D41ADB68BEBFAB56A5A81_13</vt:lpwstr>
  </property>
</Properties>
</file>