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山西转型综合改革示范区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202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4</w:t>
      </w:r>
      <w:r>
        <w:rPr>
          <w:rFonts w:hint="eastAsia" w:asciiTheme="minorEastAsia" w:hAnsiTheme="minorEastAsia"/>
          <w:b/>
          <w:sz w:val="44"/>
          <w:szCs w:val="44"/>
        </w:rPr>
        <w:t>年预算绩效工作计划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稳步构建预算绩效管理三全（全方位、全流程、全覆盖）体系，有序开展年初绩效目标填报、中期绩效监控、年末绩效自评价工作，单位和项目覆盖率均不低于95%。</w:t>
      </w:r>
      <w:r>
        <w:rPr>
          <w:rFonts w:hint="eastAsia" w:ascii="仿宋" w:hAnsi="仿宋" w:eastAsia="仿宋"/>
          <w:sz w:val="32"/>
          <w:szCs w:val="32"/>
          <w:lang w:eastAsia="zh-CN"/>
        </w:rPr>
        <w:t>结合山西转型综改区的实际情况，拟选取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15-20个项目开展第三方</w:t>
      </w:r>
      <w:r>
        <w:rPr>
          <w:rFonts w:hint="eastAsia" w:ascii="仿宋" w:hAnsi="仿宋" w:eastAsia="仿宋"/>
          <w:sz w:val="32"/>
          <w:szCs w:val="32"/>
        </w:rPr>
        <w:t>开展财政重点绩效评价，</w:t>
      </w:r>
      <w:r>
        <w:rPr>
          <w:rFonts w:hint="eastAsia" w:ascii="仿宋" w:hAnsi="仿宋" w:eastAsia="仿宋"/>
          <w:sz w:val="32"/>
          <w:szCs w:val="32"/>
          <w:lang w:eastAsia="zh-CN"/>
        </w:rPr>
        <w:t>通过</w:t>
      </w:r>
      <w:r>
        <w:rPr>
          <w:rFonts w:hint="eastAsia" w:ascii="仿宋" w:hAnsi="仿宋" w:eastAsia="仿宋"/>
          <w:sz w:val="32"/>
          <w:szCs w:val="32"/>
        </w:rPr>
        <w:t>第三方力量，提升绩效评价报告质量。强化绩效评价结果应用，有序推进评价结果公开。</w:t>
      </w: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山西转型综合改革示范区财政管理运营部</w:t>
      </w:r>
    </w:p>
    <w:p>
      <w:pPr>
        <w:ind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BA72E84"/>
    <w:rsid w:val="00144A49"/>
    <w:rsid w:val="001A135D"/>
    <w:rsid w:val="001D6EB2"/>
    <w:rsid w:val="00284EE5"/>
    <w:rsid w:val="00373668"/>
    <w:rsid w:val="00395B56"/>
    <w:rsid w:val="00403758"/>
    <w:rsid w:val="00405DF9"/>
    <w:rsid w:val="00686B29"/>
    <w:rsid w:val="00792DCB"/>
    <w:rsid w:val="0081571A"/>
    <w:rsid w:val="00993107"/>
    <w:rsid w:val="00994F97"/>
    <w:rsid w:val="009F00D7"/>
    <w:rsid w:val="00AF0579"/>
    <w:rsid w:val="00B72B27"/>
    <w:rsid w:val="00BF0644"/>
    <w:rsid w:val="00C0584E"/>
    <w:rsid w:val="00D1558C"/>
    <w:rsid w:val="00E424F5"/>
    <w:rsid w:val="00ED152E"/>
    <w:rsid w:val="00FA61A6"/>
    <w:rsid w:val="00FD62CF"/>
    <w:rsid w:val="01280743"/>
    <w:rsid w:val="088461BA"/>
    <w:rsid w:val="0B064FAD"/>
    <w:rsid w:val="1BA72E84"/>
    <w:rsid w:val="1BFD7B54"/>
    <w:rsid w:val="22A00554"/>
    <w:rsid w:val="22F6501A"/>
    <w:rsid w:val="25374DDE"/>
    <w:rsid w:val="2BFF4F23"/>
    <w:rsid w:val="31F56CA0"/>
    <w:rsid w:val="34F4775A"/>
    <w:rsid w:val="40F2248B"/>
    <w:rsid w:val="4C6C2940"/>
    <w:rsid w:val="55494AEF"/>
    <w:rsid w:val="5F2835A4"/>
    <w:rsid w:val="65FF53FD"/>
    <w:rsid w:val="67266F1F"/>
    <w:rsid w:val="7EA22FF8"/>
    <w:rsid w:val="7FCF1366"/>
    <w:rsid w:val="F7AF13A2"/>
    <w:rsid w:val="FEFEF4C5"/>
    <w:rsid w:val="FF7F37C1"/>
    <w:rsid w:val="FFFDC2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</Words>
  <Characters>159</Characters>
  <Lines>1</Lines>
  <Paragraphs>1</Paragraphs>
  <TotalTime>8</TotalTime>
  <ScaleCrop>false</ScaleCrop>
  <LinksUpToDate>false</LinksUpToDate>
  <CharactersWithSpaces>185</CharactersWithSpaces>
  <Application>WPS Office_11.8.2.1115_F1E327BC-269C-435d-A152-05C5408002CA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2019-12-18T19:00:00Z</dcterms:created>
  <dc:creator>Administrator</dc:creator>
  <cp:lastModifiedBy>baixin</cp:lastModifiedBy>
  <dcterms:modified xsi:type="dcterms:W3CDTF">2024-03-14T11:08:26Z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4CC7830993D6948B2A6AF265ECE355E4</vt:lpwstr>
  </property>
</Properties>
</file>