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相关名词解释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一、招商引资项目</w:t>
      </w:r>
      <w:r>
        <w:rPr>
          <w:rFonts w:hint="eastAsia" w:ascii="仿宋_GB2312" w:hAnsi="仿宋_GB2312" w:eastAsia="仿宋_GB2312" w:cs="仿宋_GB2312"/>
          <w:sz w:val="32"/>
          <w:szCs w:val="32"/>
          <w:lang w:val="en-US" w:eastAsia="zh-CN"/>
        </w:rPr>
        <w:t>：指山西省域外企业、机构组织和自然人通过注册企业直接投资或与本省相关企业合作，签订具有一定法律约束力的协议或正式合同（不包含意向、框架合作协议和备忘录）在示范区实施的项目。（与本省相关企业合作，省外企业、机构组织和自然人的投资比例需在30%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住宅类房地产项目、政府控股的基础设施建设类项目不属于招商引资项目。</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下列解释中所述项目皆为招商引资项目。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二、签约项目金额：</w:t>
      </w:r>
      <w:r>
        <w:rPr>
          <w:rFonts w:hint="eastAsia" w:ascii="仿宋_GB2312" w:hAnsi="仿宋_GB2312" w:eastAsia="仿宋_GB2312" w:cs="仿宋_GB2312"/>
          <w:sz w:val="32"/>
          <w:szCs w:val="32"/>
          <w:lang w:val="en-US" w:eastAsia="zh-CN"/>
        </w:rPr>
        <w:t>当年签约项目投资协议中约定的投资额。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三、签约项目完成率：</w:t>
      </w:r>
      <w:r>
        <w:rPr>
          <w:rFonts w:hint="eastAsia" w:ascii="仿宋_GB2312" w:hAnsi="仿宋_GB2312" w:eastAsia="仿宋_GB2312" w:cs="仿宋_GB2312"/>
          <w:sz w:val="32"/>
          <w:szCs w:val="32"/>
          <w:lang w:val="en-US" w:eastAsia="zh-CN"/>
        </w:rPr>
        <w:t>当年本部门招商引资签约项目金额占本部门当年招商引资签约目标任务金额的比例。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四、新签约项目开工率：</w:t>
      </w:r>
      <w:r>
        <w:rPr>
          <w:rFonts w:hint="eastAsia" w:ascii="仿宋_GB2312" w:hAnsi="仿宋_GB2312" w:eastAsia="仿宋_GB2312" w:cs="仿宋_GB2312"/>
          <w:sz w:val="32"/>
          <w:szCs w:val="32"/>
          <w:lang w:val="en-US" w:eastAsia="zh-CN"/>
        </w:rPr>
        <w:t>新开工项目计划投资额</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 w:eastAsia="zh-CN"/>
        </w:rPr>
        <w:t>新签约项目签约金额。</w:t>
      </w:r>
      <w:r>
        <w:rPr>
          <w:rFonts w:hint="eastAsia" w:ascii="仿宋_GB2312" w:hAnsi="仿宋_GB2312" w:eastAsia="仿宋_GB2312" w:cs="仿宋_GB2312"/>
          <w:sz w:val="32"/>
          <w:szCs w:val="32"/>
          <w:lang w:val="en-US" w:eastAsia="zh-CN"/>
        </w:rPr>
        <w:t>（开工界定标准为入统）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五、新开工项目计划投资额：</w:t>
      </w:r>
      <w:r>
        <w:rPr>
          <w:rFonts w:hint="eastAsia" w:ascii="仿宋_GB2312" w:hAnsi="仿宋_GB2312" w:eastAsia="仿宋_GB2312" w:cs="仿宋_GB2312"/>
          <w:sz w:val="32"/>
          <w:szCs w:val="32"/>
          <w:lang w:val="en-US" w:eastAsia="zh-CN"/>
        </w:rPr>
        <w:t>当年新开工的固定资产投资项目计划投资额（以统计部门统计数字为准，一般为项目备案证备案金额）。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六、新开工项目计划投资额完成率：</w:t>
      </w:r>
      <w:r>
        <w:rPr>
          <w:rFonts w:hint="eastAsia" w:ascii="仿宋_GB2312" w:hAnsi="仿宋_GB2312" w:eastAsia="仿宋_GB2312" w:cs="仿宋_GB2312"/>
          <w:sz w:val="32"/>
          <w:szCs w:val="32"/>
          <w:lang w:val="en-US" w:eastAsia="zh-CN"/>
        </w:rPr>
        <w:t>本部门新开工固定资产投资项目计划总投资额占本部门招商引资固定资产投资项目目标计划总额的比例。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七、固定资产投资项目资金到位额：</w:t>
      </w:r>
      <w:r>
        <w:rPr>
          <w:rFonts w:hint="eastAsia" w:ascii="仿宋_GB2312" w:hAnsi="仿宋_GB2312" w:eastAsia="仿宋_GB2312" w:cs="仿宋_GB2312"/>
          <w:sz w:val="32"/>
          <w:szCs w:val="32"/>
          <w:lang w:val="en-US" w:eastAsia="zh-CN"/>
        </w:rPr>
        <w:t>当年新开工的固定资产投资项目到位资金（以统计部门统计数字为准。项目入统后，企业在每次上报统计数字时会填报该项数据）。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八、非固定资产投资项目资金到位额：</w:t>
      </w:r>
      <w:r>
        <w:rPr>
          <w:rFonts w:hint="eastAsia" w:ascii="仿宋_GB2312" w:hAnsi="仿宋_GB2312" w:eastAsia="仿宋_GB2312" w:cs="仿宋_GB2312"/>
          <w:sz w:val="32"/>
          <w:szCs w:val="32"/>
          <w:lang w:val="en-US" w:eastAsia="zh-CN"/>
        </w:rPr>
        <w:t>当年新开工的非固定资产投资项目到位资金（以投资企业（自然人）提供的银行进账单或会计事务所验资报告或其他能够证明投资的会计资料为准，企业出具的证明材料除外）。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九、资金到位率：</w:t>
      </w:r>
      <w:r>
        <w:rPr>
          <w:rFonts w:hint="eastAsia" w:ascii="仿宋_GB2312" w:hAnsi="仿宋_GB2312" w:eastAsia="仿宋_GB2312" w:cs="仿宋_GB2312"/>
          <w:sz w:val="32"/>
          <w:szCs w:val="32"/>
          <w:lang w:val="en-US" w:eastAsia="zh-CN"/>
        </w:rPr>
        <w:t>本部门招商引资签约项目当年资金额到位占当年本部门目标资金到位额的比例。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十、创新平台：</w:t>
      </w:r>
      <w:r>
        <w:rPr>
          <w:rFonts w:hint="eastAsia" w:ascii="仿宋_GB2312" w:hAnsi="仿宋_GB2312" w:eastAsia="仿宋_GB2312" w:cs="仿宋_GB2312"/>
          <w:sz w:val="32"/>
          <w:szCs w:val="32"/>
          <w:lang w:val="en-US" w:eastAsia="zh-CN"/>
        </w:rPr>
        <w:t>本中心相关产业或引进的重大项目，依托大学、大院、大所或头部企业，建设的科研能力强、转化效率高的实用性创新平台。（需相关部门认定）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十一、专业性基金：</w:t>
      </w:r>
      <w:r>
        <w:rPr>
          <w:rFonts w:hint="eastAsia" w:ascii="仿宋_GB2312" w:hAnsi="仿宋_GB2312" w:eastAsia="仿宋_GB2312" w:cs="仿宋_GB2312"/>
          <w:sz w:val="32"/>
          <w:szCs w:val="32"/>
          <w:lang w:val="en-US" w:eastAsia="zh-CN"/>
        </w:rPr>
        <w:t>本中心相关产业或引进的重大项目，引进的行业知名、投资活跃、业绩突出的市场化基金。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十二、形象展示窗口：</w:t>
      </w:r>
      <w:r>
        <w:rPr>
          <w:rFonts w:hint="eastAsia" w:ascii="仿宋_GB2312" w:hAnsi="仿宋_GB2312" w:eastAsia="仿宋_GB2312" w:cs="仿宋_GB2312"/>
          <w:sz w:val="32"/>
          <w:szCs w:val="32"/>
          <w:lang w:val="en-US" w:eastAsia="zh-CN"/>
        </w:rPr>
        <w:t>本中心相关产业在本领域国内或国际专业化会议、会展上建立的招商及展示窗口。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十三、产业发展规划：</w:t>
      </w:r>
      <w:r>
        <w:rPr>
          <w:rFonts w:hint="eastAsia" w:ascii="仿宋_GB2312" w:hAnsi="仿宋_GB2312" w:eastAsia="仿宋_GB2312" w:cs="仿宋_GB2312"/>
          <w:sz w:val="32"/>
          <w:szCs w:val="32"/>
          <w:lang w:val="en-US" w:eastAsia="zh-CN"/>
        </w:rPr>
        <w:t>对表国家产业规划，拟制本中心相关产业产业规划。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十四、产业链招商图谱：</w:t>
      </w:r>
      <w:r>
        <w:rPr>
          <w:rFonts w:hint="eastAsia" w:ascii="仿宋_GB2312" w:hAnsi="仿宋_GB2312" w:eastAsia="仿宋_GB2312" w:cs="仿宋_GB2312"/>
          <w:sz w:val="32"/>
          <w:szCs w:val="32"/>
          <w:lang w:val="en-US" w:eastAsia="zh-CN"/>
        </w:rPr>
        <w:t>梳理本中心相关产业产业链各环节上中下游情况，拟制专业招商图谱。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十五、提供有效招商引资信息数</w:t>
      </w:r>
      <w:r>
        <w:rPr>
          <w:rFonts w:hint="eastAsia" w:ascii="仿宋_GB2312" w:hAnsi="仿宋_GB2312" w:eastAsia="仿宋_GB2312" w:cs="仿宋_GB2312"/>
          <w:sz w:val="32"/>
          <w:szCs w:val="32"/>
          <w:lang w:val="en-US" w:eastAsia="zh-CN"/>
        </w:rPr>
        <w:t>：谋划、落实招商引资相关活动，并取得实际效果的招商引资信息数量。（以平台报送的情况为准，实际效果可考虑以签约、落地、入统等标准进行衡量）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十六、建立招商引资渠道和平台：</w:t>
      </w:r>
      <w:r>
        <w:rPr>
          <w:rFonts w:hint="eastAsia" w:ascii="仿宋_GB2312" w:hAnsi="仿宋_GB2312" w:eastAsia="仿宋_GB2312" w:cs="仿宋_GB2312"/>
          <w:sz w:val="32"/>
          <w:szCs w:val="32"/>
          <w:lang w:val="en-US" w:eastAsia="zh-CN"/>
        </w:rPr>
        <w:t>本中心建立或服务的招商引资平台、固定的招商引资渠道。（可聘请行业内有影响力的人员担任招商大使）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十七、举办行业性项目对接及推介会：</w:t>
      </w:r>
      <w:r>
        <w:rPr>
          <w:rFonts w:hint="eastAsia" w:ascii="仿宋_GB2312" w:hAnsi="仿宋_GB2312" w:eastAsia="仿宋_GB2312" w:cs="仿宋_GB2312"/>
          <w:sz w:val="32"/>
          <w:szCs w:val="32"/>
          <w:lang w:val="en-US" w:eastAsia="zh-CN"/>
        </w:rPr>
        <w:t>本中心引进或承办的行业性项目对接、推介会。</w:t>
      </w:r>
    </w:p>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A0603"/>
    <w:rsid w:val="04241E95"/>
    <w:rsid w:val="09AC0E84"/>
    <w:rsid w:val="22225D36"/>
    <w:rsid w:val="40AF10F4"/>
    <w:rsid w:val="44D22B91"/>
    <w:rsid w:val="49910994"/>
    <w:rsid w:val="4F7F0C5F"/>
    <w:rsid w:val="62260A45"/>
    <w:rsid w:val="65136512"/>
    <w:rsid w:val="6C54445B"/>
    <w:rsid w:val="B77F9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1072</Words>
  <Characters>1074</Characters>
  <Lines>0</Lines>
  <Paragraphs>0</Paragraphs>
  <TotalTime>0</TotalTime>
  <ScaleCrop>false</ScaleCrop>
  <LinksUpToDate>false</LinksUpToDate>
  <CharactersWithSpaces>1074</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2021-03-29T16:35:00Z</dcterms:created>
  <dc:creator>cgzh</dc:creator>
  <cp:lastModifiedBy>baixin</cp:lastModifiedBy>
  <dcterms:modified xsi:type="dcterms:W3CDTF">2022-07-15T15:58:13Z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E7DE12AC97E14B6CB4433F44015BB5EF</vt:lpwstr>
  </property>
</Properties>
</file>