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97" w:rsidRDefault="00243636">
      <w:pPr>
        <w:spacing w:line="40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山西省消防安全重点单位申报表</w:t>
      </w:r>
    </w:p>
    <w:tbl>
      <w:tblPr>
        <w:tblpPr w:leftFromText="180" w:rightFromText="180" w:vertAnchor="page" w:horzAnchor="page" w:tblpX="780" w:tblpY="220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905"/>
        <w:gridCol w:w="179"/>
        <w:gridCol w:w="1783"/>
        <w:gridCol w:w="1278"/>
        <w:gridCol w:w="702"/>
        <w:gridCol w:w="984"/>
        <w:gridCol w:w="580"/>
        <w:gridCol w:w="860"/>
        <w:gridCol w:w="720"/>
        <w:gridCol w:w="1680"/>
      </w:tblGrid>
      <w:tr w:rsidR="008A5397">
        <w:trPr>
          <w:trHeight w:val="301"/>
        </w:trPr>
        <w:tc>
          <w:tcPr>
            <w:tcW w:w="1727" w:type="dxa"/>
            <w:gridSpan w:val="3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061" w:type="dxa"/>
            <w:gridSpan w:val="2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86" w:type="dxa"/>
            <w:gridSpan w:val="2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申报所属类别</w:t>
            </w:r>
          </w:p>
        </w:tc>
        <w:tc>
          <w:tcPr>
            <w:tcW w:w="3840" w:type="dxa"/>
            <w:gridSpan w:val="4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5397">
        <w:trPr>
          <w:trHeight w:val="307"/>
        </w:trPr>
        <w:tc>
          <w:tcPr>
            <w:tcW w:w="1727" w:type="dxa"/>
            <w:gridSpan w:val="3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3061" w:type="dxa"/>
            <w:gridSpan w:val="2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86" w:type="dxa"/>
            <w:gridSpan w:val="2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440" w:type="dxa"/>
            <w:gridSpan w:val="2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720" w:type="dxa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5397">
        <w:trPr>
          <w:trHeight w:val="312"/>
        </w:trPr>
        <w:tc>
          <w:tcPr>
            <w:tcW w:w="1727" w:type="dxa"/>
            <w:gridSpan w:val="3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消防安全责任人</w:t>
            </w:r>
          </w:p>
        </w:tc>
        <w:tc>
          <w:tcPr>
            <w:tcW w:w="3061" w:type="dxa"/>
            <w:gridSpan w:val="2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86" w:type="dxa"/>
            <w:gridSpan w:val="2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消防安全管理人</w:t>
            </w:r>
          </w:p>
        </w:tc>
        <w:tc>
          <w:tcPr>
            <w:tcW w:w="3840" w:type="dxa"/>
            <w:gridSpan w:val="4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5397">
        <w:trPr>
          <w:trHeight w:val="343"/>
        </w:trPr>
        <w:tc>
          <w:tcPr>
            <w:tcW w:w="3510" w:type="dxa"/>
            <w:gridSpan w:val="4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验收（或备案）和开业前检查时间</w:t>
            </w:r>
          </w:p>
        </w:tc>
        <w:tc>
          <w:tcPr>
            <w:tcW w:w="1980" w:type="dxa"/>
            <w:gridSpan w:val="2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文号或备案号</w:t>
            </w:r>
          </w:p>
        </w:tc>
        <w:tc>
          <w:tcPr>
            <w:tcW w:w="3260" w:type="dxa"/>
            <w:gridSpan w:val="3"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8A5397">
        <w:tc>
          <w:tcPr>
            <w:tcW w:w="643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申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报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单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位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类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建筑面积＞</w:t>
            </w:r>
            <w:r>
              <w:rPr>
                <w:rFonts w:hint="eastAsia"/>
              </w:rPr>
              <w:t>1000 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且经营可燃商品的商场（商店、市场）</w:t>
            </w:r>
            <w:r>
              <w:rPr>
                <w:rFonts w:hint="eastAsia"/>
              </w:rPr>
              <w:t xml:space="preserve">     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客房数＞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间的宾馆（旅馆、饭店）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、餐位</w:t>
            </w:r>
            <w:r>
              <w:rPr>
                <w:rFonts w:hint="eastAsia"/>
              </w:rPr>
              <w:t>&gt;500</w:t>
            </w:r>
            <w:r>
              <w:rPr>
                <w:rFonts w:hint="eastAsia"/>
              </w:rPr>
              <w:t>座的营业性饭店、酒店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公共的体育场（馆）、会堂</w:t>
            </w:r>
            <w:r>
              <w:rPr>
                <w:rFonts w:hint="eastAsia"/>
              </w:rPr>
              <w:t xml:space="preserve">   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 w:rsidP="00E03BF6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建筑面积</w:t>
            </w:r>
            <w:r>
              <w:rPr>
                <w:rFonts w:hint="eastAsia"/>
              </w:rPr>
              <w:t>&gt;200 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以上的公共娱乐场所：□影剧院、录像厅、礼堂等演出、放映场所；</w:t>
            </w:r>
            <w:r w:rsidR="00E03BF6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□舞厅、卡拉</w:t>
            </w:r>
            <w:r>
              <w:rPr>
                <w:rFonts w:hint="eastAsia"/>
              </w:rPr>
              <w:t>O K</w:t>
            </w:r>
            <w:r>
              <w:rPr>
                <w:rFonts w:hint="eastAsia"/>
              </w:rPr>
              <w:t>厅等歌舞娱乐场所；</w:t>
            </w:r>
            <w:r w:rsidR="00E03BF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□夜总会、音乐茶座和具有娱乐功能的餐饮场所；</w:t>
            </w:r>
            <w:r w:rsidR="00E03BF6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□游艺、游乐场所；</w:t>
            </w:r>
            <w:r w:rsidR="00E03B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□保龄球馆、旱冰场、桑拿浴池等营业性健身、休闲场所；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□美容院、棋牌室、洗脚房、茶馆、网吧等场所。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住院床位</w:t>
            </w:r>
            <w:r>
              <w:rPr>
                <w:rFonts w:hint="eastAsia"/>
              </w:rPr>
              <w:t>&gt;50</w:t>
            </w:r>
            <w:r>
              <w:rPr>
                <w:rFonts w:hint="eastAsia"/>
              </w:rPr>
              <w:t>张的医院</w:t>
            </w:r>
            <w:r>
              <w:rPr>
                <w:rFonts w:hint="eastAsia"/>
              </w:rPr>
              <w:t xml:space="preserve">     </w:t>
            </w:r>
            <w:r w:rsidR="00DE7852">
              <w:t xml:space="preserve">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、老人住宿床位</w:t>
            </w:r>
            <w:r>
              <w:rPr>
                <w:rFonts w:hint="eastAsia"/>
              </w:rPr>
              <w:t>&gt;50</w:t>
            </w:r>
            <w:r>
              <w:rPr>
                <w:rFonts w:hint="eastAsia"/>
              </w:rPr>
              <w:t>张的养老院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学生住宿床位</w:t>
            </w:r>
            <w:r>
              <w:rPr>
                <w:rFonts w:hint="eastAsia"/>
              </w:rPr>
              <w:t>&gt;100</w:t>
            </w:r>
            <w:r>
              <w:rPr>
                <w:rFonts w:hint="eastAsia"/>
              </w:rPr>
              <w:t>张的学校</w:t>
            </w:r>
            <w:r>
              <w:rPr>
                <w:rFonts w:hint="eastAsia"/>
              </w:rPr>
              <w:t xml:space="preserve"> </w:t>
            </w:r>
            <w:r w:rsidR="00DE7852"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、幼儿住宿床位</w:t>
            </w:r>
            <w:r>
              <w:rPr>
                <w:rFonts w:hint="eastAsia"/>
              </w:rPr>
              <w:t>&gt;50</w:t>
            </w:r>
            <w:r>
              <w:rPr>
                <w:rFonts w:hint="eastAsia"/>
              </w:rPr>
              <w:t>张的托儿所、幼儿园</w:t>
            </w:r>
          </w:p>
        </w:tc>
      </w:tr>
      <w:tr w:rsidR="008A5397">
        <w:trPr>
          <w:trHeight w:val="315"/>
        </w:trPr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8766" w:type="dxa"/>
            <w:gridSpan w:val="9"/>
          </w:tcPr>
          <w:p w:rsidR="008A5397" w:rsidRDefault="0059167D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 w:rsidR="00243636">
              <w:rPr>
                <w:rFonts w:hint="eastAsia"/>
              </w:rPr>
              <w:t>1</w:t>
            </w:r>
            <w:r w:rsidR="00243636">
              <w:rPr>
                <w:rFonts w:hint="eastAsia"/>
              </w:rPr>
              <w:t>、</w:t>
            </w:r>
            <w:r w:rsidR="00243636">
              <w:rPr>
                <w:rFonts w:hint="eastAsia"/>
                <w:snapToGrid w:val="0"/>
                <w:spacing w:val="-6"/>
                <w:kern w:val="0"/>
              </w:rPr>
              <w:t>县级以上的党委、人大、政府、政协办公楼</w:t>
            </w:r>
            <w:r w:rsidR="00243636">
              <w:rPr>
                <w:rFonts w:hint="eastAsia"/>
              </w:rPr>
              <w:t xml:space="preserve"> </w:t>
            </w:r>
            <w:r w:rsidR="0058332B">
              <w:t xml:space="preserve"> </w:t>
            </w:r>
            <w:r w:rsidR="00A81614">
              <w:t xml:space="preserve"> </w:t>
            </w:r>
            <w:r w:rsidR="00243636">
              <w:rPr>
                <w:rFonts w:hint="eastAsia"/>
              </w:rPr>
              <w:t>□</w:t>
            </w:r>
            <w:r w:rsidR="00243636">
              <w:rPr>
                <w:rFonts w:hint="eastAsia"/>
              </w:rPr>
              <w:t>2</w:t>
            </w:r>
            <w:r w:rsidR="00243636">
              <w:rPr>
                <w:rFonts w:hint="eastAsia"/>
              </w:rPr>
              <w:t>、</w:t>
            </w:r>
            <w:r w:rsidR="00243636">
              <w:rPr>
                <w:rFonts w:hint="eastAsia"/>
                <w:spacing w:val="-8"/>
              </w:rPr>
              <w:t>县级以上人民检察院、人民法院办公楼</w:t>
            </w:r>
          </w:p>
        </w:tc>
      </w:tr>
      <w:tr w:rsidR="008A5397">
        <w:trPr>
          <w:trHeight w:val="315"/>
        </w:trPr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napToGrid w:val="0"/>
                <w:spacing w:val="-6"/>
                <w:kern w:val="0"/>
              </w:rPr>
              <w:t>3</w:t>
            </w:r>
            <w:r>
              <w:rPr>
                <w:rFonts w:hint="eastAsia"/>
                <w:snapToGrid w:val="0"/>
                <w:spacing w:val="-6"/>
                <w:kern w:val="0"/>
              </w:rPr>
              <w:t>、</w:t>
            </w:r>
            <w:r>
              <w:rPr>
                <w:rFonts w:hint="eastAsia"/>
                <w:snapToGrid w:val="0"/>
                <w:spacing w:val="-12"/>
                <w:kern w:val="0"/>
              </w:rPr>
              <w:t>办公场所为高层建筑的中，中央驻晋机关单位办公楼</w:t>
            </w:r>
            <w:r w:rsidR="0029344D">
              <w:rPr>
                <w:rFonts w:hint="eastAsia"/>
                <w:snapToGrid w:val="0"/>
                <w:spacing w:val="-12"/>
                <w:kern w:val="0"/>
              </w:rPr>
              <w:t xml:space="preserve"> </w:t>
            </w:r>
            <w:r w:rsidR="009A5569">
              <w:rPr>
                <w:snapToGrid w:val="0"/>
                <w:spacing w:val="-12"/>
                <w:kern w:val="0"/>
              </w:rPr>
              <w:t xml:space="preserve">   </w:t>
            </w:r>
            <w:r w:rsidR="0029344D">
              <w:rPr>
                <w:rFonts w:hint="eastAsia"/>
                <w:snapToGrid w:val="0"/>
                <w:spacing w:val="-12"/>
                <w:kern w:val="0"/>
              </w:rPr>
              <w:t xml:space="preserve"> </w:t>
            </w:r>
            <w:r>
              <w:rPr>
                <w:rFonts w:hint="eastAsia"/>
                <w:snapToGrid w:val="0"/>
                <w:spacing w:val="-6"/>
                <w:kern w:val="0"/>
              </w:rPr>
              <w:t xml:space="preserve"> </w:t>
            </w:r>
            <w:r>
              <w:rPr>
                <w:rFonts w:hint="eastAsia"/>
                <w:snapToGrid w:val="0"/>
                <w:spacing w:val="-6"/>
                <w:kern w:val="0"/>
              </w:rPr>
              <w:t>□</w:t>
            </w:r>
            <w:r>
              <w:rPr>
                <w:rFonts w:hint="eastAsia"/>
                <w:snapToGrid w:val="0"/>
                <w:spacing w:val="-6"/>
                <w:kern w:val="0"/>
              </w:rPr>
              <w:t>4</w:t>
            </w:r>
            <w:r>
              <w:rPr>
                <w:rFonts w:hint="eastAsia"/>
                <w:snapToGrid w:val="0"/>
                <w:spacing w:val="-6"/>
                <w:kern w:val="0"/>
              </w:rPr>
              <w:t>、</w:t>
            </w:r>
            <w:r>
              <w:rPr>
                <w:rFonts w:hint="eastAsia"/>
                <w:snapToGrid w:val="0"/>
                <w:spacing w:val="-12"/>
                <w:kern w:val="0"/>
              </w:rPr>
              <w:t>社会团体、党派集中的办公场所</w:t>
            </w:r>
          </w:p>
        </w:tc>
      </w:tr>
      <w:tr w:rsidR="008A5397">
        <w:trPr>
          <w:trHeight w:val="290"/>
        </w:trPr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napToGrid w:val="0"/>
                <w:spacing w:val="-10"/>
                <w:kern w:val="0"/>
              </w:rPr>
              <w:t>设有机房、播音室、录音室、摄影室、演播厅、多功能厅等场所的县级以上广播电台、电视台；</w:t>
            </w:r>
          </w:p>
        </w:tc>
      </w:tr>
      <w:tr w:rsidR="008A5397">
        <w:trPr>
          <w:trHeight w:val="290"/>
        </w:trPr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、设有机房、库房等场所的县级以上邮政和通信枢纽单位；</w:t>
            </w:r>
          </w:p>
        </w:tc>
      </w:tr>
      <w:tr w:rsidR="008A5397">
        <w:trPr>
          <w:trHeight w:val="290"/>
        </w:trPr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、设有机房、印刷厂等场所的市级以上党政机关报社。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、候车厅、候船厅建筑面积</w:t>
            </w:r>
            <w:r>
              <w:rPr>
                <w:rFonts w:hint="eastAsia"/>
              </w:rPr>
              <w:t>&gt;500 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的客运车站、码头</w:t>
            </w:r>
            <w:r>
              <w:rPr>
                <w:rFonts w:hint="eastAsia"/>
              </w:rPr>
              <w:t xml:space="preserve"> </w:t>
            </w:r>
            <w:r w:rsidR="00233D06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、民用机场航站楼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ind w:left="107" w:hangingChars="51" w:hanging="107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、建筑面积</w:t>
            </w:r>
            <w:r>
              <w:rPr>
                <w:rFonts w:hint="eastAsia"/>
              </w:rPr>
              <w:t>&gt;2000 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的公共图书馆、展览馆</w:t>
            </w:r>
            <w:r>
              <w:rPr>
                <w:rFonts w:hint="eastAsia"/>
              </w:rPr>
              <w:t xml:space="preserve">      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、公共博物馆、档案馆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、具有火灾危险性的县级以上文物保护单位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  <w:snapToGrid w:val="0"/>
                <w:spacing w:val="-10"/>
                <w:kern w:val="0"/>
              </w:rPr>
              <w:t>□</w:t>
            </w:r>
            <w:r>
              <w:rPr>
                <w:rFonts w:hint="eastAsia"/>
                <w:snapToGrid w:val="0"/>
                <w:spacing w:val="-10"/>
                <w:kern w:val="0"/>
              </w:rPr>
              <w:t>1</w:t>
            </w:r>
            <w:r>
              <w:rPr>
                <w:rFonts w:hint="eastAsia"/>
                <w:snapToGrid w:val="0"/>
                <w:spacing w:val="-10"/>
                <w:kern w:val="0"/>
              </w:rPr>
              <w:t>、</w:t>
            </w:r>
            <w:r>
              <w:rPr>
                <w:rFonts w:hint="eastAsia"/>
              </w:rPr>
              <w:t>装机容量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万千瓦以上的发电厂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、电压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千伏以上的地区变电站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ind w:hanging="2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、县级以上的电力调度楼。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、生产易燃易爆化学物品的工厂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、易燃易爆气体和液体的灌装站、调压站</w:t>
            </w:r>
            <w:r>
              <w:rPr>
                <w:rFonts w:hint="eastAsia"/>
              </w:rPr>
              <w:t xml:space="preserve">     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ind w:hanging="2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、储存易燃易爆化学物品的专用仓库（堆场、储罐场所）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ind w:hanging="2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、营业性汽车加油站、加气站、加油加气合用站、液化石油气供应站（换瓶站）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ind w:hanging="2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napToGrid w:val="0"/>
                <w:spacing w:val="-10"/>
                <w:kern w:val="0"/>
              </w:rPr>
              <w:t>经营甲、乙类易燃易爆化学物品且店内存放总量固体</w:t>
            </w:r>
            <w:r>
              <w:rPr>
                <w:rFonts w:hint="eastAsia"/>
                <w:snapToGrid w:val="0"/>
                <w:spacing w:val="-10"/>
                <w:kern w:val="0"/>
              </w:rPr>
              <w:t xml:space="preserve"> &gt;300</w:t>
            </w:r>
            <w:r>
              <w:rPr>
                <w:rFonts w:hint="eastAsia"/>
                <w:snapToGrid w:val="0"/>
                <w:spacing w:val="-10"/>
                <w:kern w:val="0"/>
              </w:rPr>
              <w:t>公斤、液体</w:t>
            </w:r>
            <w:r>
              <w:rPr>
                <w:rFonts w:hint="eastAsia"/>
                <w:snapToGrid w:val="0"/>
                <w:spacing w:val="-10"/>
                <w:kern w:val="0"/>
              </w:rPr>
              <w:t xml:space="preserve"> &gt;1</w:t>
            </w:r>
            <w:r>
              <w:rPr>
                <w:rFonts w:hint="eastAsia"/>
                <w:snapToGrid w:val="0"/>
                <w:spacing w:val="-10"/>
                <w:kern w:val="0"/>
              </w:rPr>
              <w:t>立方米的化工商店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ind w:hanging="2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、经营管道燃气（含天然气、油制气、水煤气、液化石油气、煤层气等）的单位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ind w:left="107" w:hangingChars="51" w:hanging="107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、生产车间员工</w:t>
            </w:r>
            <w:r>
              <w:rPr>
                <w:rFonts w:hint="eastAsia"/>
              </w:rPr>
              <w:t>&gt;100</w:t>
            </w:r>
            <w:r>
              <w:rPr>
                <w:rFonts w:hint="eastAsia"/>
              </w:rPr>
              <w:t>人的服装、鞋帽、玩具、电子、食品加工厂等劳动密集型企业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、设有国家级重点实验室的科研单位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、设备价值</w:t>
            </w:r>
            <w:r>
              <w:rPr>
                <w:rFonts w:hint="eastAsia"/>
              </w:rPr>
              <w:t>&gt;1000</w:t>
            </w:r>
            <w:r>
              <w:rPr>
                <w:rFonts w:hint="eastAsia"/>
              </w:rPr>
              <w:t>万元的科研单位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、科研试验中具有火灾爆炸危险和储存易燃易爆危险化学品（甲、乙类）</w:t>
            </w:r>
            <w:r>
              <w:rPr>
                <w:rFonts w:hint="eastAsia"/>
              </w:rPr>
              <w:t>&gt;200kg</w:t>
            </w:r>
            <w:r>
              <w:rPr>
                <w:rFonts w:hint="eastAsia"/>
              </w:rPr>
              <w:t>的单位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、高层公共建筑的办公楼（写字楼）、公寓楼等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、城市地下铁道、地下观光隧道等地下公共建筑和城市重要的交通隧道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、国家储备粮库、总储量</w:t>
            </w:r>
            <w:r>
              <w:rPr>
                <w:rFonts w:hint="eastAsia"/>
              </w:rPr>
              <w:t>&gt;10000</w:t>
            </w:r>
            <w:r>
              <w:rPr>
                <w:rFonts w:hint="eastAsia"/>
              </w:rPr>
              <w:t>吨的其他粮库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、总储量</w:t>
            </w:r>
            <w:r>
              <w:rPr>
                <w:rFonts w:hint="eastAsia"/>
              </w:rPr>
              <w:t>&gt;500</w:t>
            </w:r>
            <w:r>
              <w:rPr>
                <w:rFonts w:hint="eastAsia"/>
              </w:rPr>
              <w:t>吨的棉库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、总储量</w:t>
            </w:r>
            <w:r>
              <w:rPr>
                <w:rFonts w:hint="eastAsia"/>
              </w:rPr>
              <w:t>&gt;10000</w:t>
            </w:r>
            <w:r>
              <w:rPr>
                <w:rFonts w:hint="eastAsia"/>
              </w:rPr>
              <w:t>立方米的木材堆场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  <w:vAlign w:val="center"/>
          </w:tcPr>
          <w:p w:rsidR="008A5397" w:rsidRDefault="008A539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、总储存价值</w:t>
            </w:r>
            <w:r>
              <w:rPr>
                <w:rFonts w:hint="eastAsia"/>
              </w:rPr>
              <w:t>&gt;1000</w:t>
            </w:r>
            <w:r>
              <w:rPr>
                <w:rFonts w:hint="eastAsia"/>
              </w:rPr>
              <w:t>万元的可燃物品仓库、堆场</w:t>
            </w:r>
            <w:r>
              <w:rPr>
                <w:rFonts w:hint="eastAsia"/>
              </w:rPr>
              <w:t xml:space="preserve">  7</w:t>
            </w:r>
            <w:r>
              <w:rPr>
                <w:rFonts w:hint="eastAsia"/>
              </w:rPr>
              <w:t>、国家和省级重点工程的施工现场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 w:val="restart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napToGrid w:val="0"/>
                <w:spacing w:val="-10"/>
                <w:kern w:val="0"/>
              </w:rPr>
              <w:t>日生产纸浆</w:t>
            </w:r>
            <w:r>
              <w:rPr>
                <w:rFonts w:hint="eastAsia"/>
                <w:snapToGrid w:val="0"/>
                <w:spacing w:val="-10"/>
                <w:kern w:val="0"/>
              </w:rPr>
              <w:t>60</w:t>
            </w:r>
            <w:r>
              <w:rPr>
                <w:rFonts w:hint="eastAsia"/>
                <w:snapToGrid w:val="0"/>
                <w:spacing w:val="-10"/>
                <w:kern w:val="0"/>
              </w:rPr>
              <w:t>吨以上的造纸厂，</w:t>
            </w:r>
            <w:r>
              <w:rPr>
                <w:rFonts w:hint="eastAsia"/>
                <w:snapToGrid w:val="0"/>
                <w:spacing w:val="-10"/>
                <w:kern w:val="0"/>
              </w:rPr>
              <w:t>30000</w:t>
            </w:r>
            <w:r>
              <w:rPr>
                <w:rFonts w:hint="eastAsia"/>
                <w:snapToGrid w:val="0"/>
                <w:spacing w:val="-10"/>
                <w:kern w:val="0"/>
              </w:rPr>
              <w:t>锭以上的纺织厂，固定资产（建筑、设备、原材料等）价值在</w:t>
            </w:r>
            <w:r>
              <w:rPr>
                <w:rFonts w:hint="eastAsia"/>
                <w:snapToGrid w:val="0"/>
                <w:spacing w:val="-10"/>
                <w:kern w:val="0"/>
              </w:rPr>
              <w:t>1</w:t>
            </w:r>
            <w:r>
              <w:rPr>
                <w:rFonts w:hint="eastAsia"/>
                <w:snapToGrid w:val="0"/>
                <w:spacing w:val="-10"/>
                <w:kern w:val="0"/>
              </w:rPr>
              <w:t>亿元以上的电子、汽车、钢铁、医药、造船、烟草、航天、纺织、制革、造纸等有火灾危险性的工业企业；</w:t>
            </w:r>
          </w:p>
        </w:tc>
      </w:tr>
      <w:tr w:rsidR="008A5397">
        <w:tc>
          <w:tcPr>
            <w:tcW w:w="643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905" w:type="dxa"/>
            <w:vMerge/>
          </w:tcPr>
          <w:p w:rsidR="008A5397" w:rsidRDefault="008A539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8766" w:type="dxa"/>
            <w:gridSpan w:val="9"/>
          </w:tcPr>
          <w:p w:rsidR="008A5397" w:rsidRDefault="00243636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napToGrid w:val="0"/>
                <w:spacing w:val="-10"/>
                <w:kern w:val="0"/>
              </w:rPr>
              <w:t>营业厅面积</w:t>
            </w:r>
            <w:r>
              <w:rPr>
                <w:rFonts w:hint="eastAsia"/>
                <w:snapToGrid w:val="0"/>
                <w:spacing w:val="-10"/>
                <w:kern w:val="0"/>
              </w:rPr>
              <w:t>&gt;1000</w:t>
            </w:r>
            <w:r>
              <w:rPr>
                <w:rFonts w:hint="eastAsia"/>
                <w:snapToGrid w:val="0"/>
                <w:spacing w:val="-10"/>
                <w:kern w:val="0"/>
              </w:rPr>
              <w:t>平方米以上的证券、期货交易、劳务、人才中介市场的管理经营单位，县级以上银行、保险等金融服务机构；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、具有火灾危险性的省级以上旅游风景区、风景点。</w:t>
            </w:r>
          </w:p>
        </w:tc>
      </w:tr>
      <w:tr w:rsidR="008A5397">
        <w:trPr>
          <w:trHeight w:val="290"/>
        </w:trPr>
        <w:tc>
          <w:tcPr>
            <w:tcW w:w="1548" w:type="dxa"/>
            <w:gridSpan w:val="2"/>
            <w:vAlign w:val="center"/>
          </w:tcPr>
          <w:p w:rsidR="008A5397" w:rsidRDefault="0024363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8766" w:type="dxa"/>
            <w:gridSpan w:val="9"/>
            <w:vAlign w:val="center"/>
          </w:tcPr>
          <w:p w:rsidR="008A5397" w:rsidRDefault="0024363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本标准所称“以上”包括本数，“以下”不含本数。</w:t>
            </w:r>
          </w:p>
        </w:tc>
      </w:tr>
      <w:tr w:rsidR="008A5397">
        <w:trPr>
          <w:trHeight w:val="1041"/>
        </w:trPr>
        <w:tc>
          <w:tcPr>
            <w:tcW w:w="10314" w:type="dxa"/>
            <w:gridSpan w:val="11"/>
          </w:tcPr>
          <w:p w:rsidR="008A5397" w:rsidRDefault="00243636">
            <w:pPr>
              <w:adjustRightInd w:val="0"/>
              <w:snapToGrid w:val="0"/>
              <w:spacing w:line="240" w:lineRule="atLeast"/>
              <w:ind w:firstLineChars="200" w:firstLine="420"/>
              <w:jc w:val="left"/>
            </w:pPr>
            <w:r>
              <w:rPr>
                <w:rFonts w:hint="eastAsia"/>
              </w:rPr>
              <w:t>根据《山西省消防安全重点单位界定标准》，我单位属第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项所列范围内，故申报为山西省消防安全重点单位。</w:t>
            </w:r>
            <w:r>
              <w:rPr>
                <w:rFonts w:hint="eastAsia"/>
              </w:rPr>
              <w:t xml:space="preserve">   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ind w:firstLineChars="2400" w:firstLine="5040"/>
              <w:jc w:val="left"/>
            </w:pPr>
            <w:r>
              <w:rPr>
                <w:rFonts w:hint="eastAsia"/>
              </w:rPr>
              <w:t>法定代表人（负责人）签字：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/>
              </w:rPr>
              <w:cr/>
              <w:t xml:space="preserve">                                                </w:t>
            </w:r>
            <w:r>
              <w:rPr>
                <w:rFonts w:hint="eastAsia"/>
              </w:rPr>
              <w:t>单位（盖章）：</w:t>
            </w:r>
            <w:r>
              <w:rPr>
                <w:rFonts w:hint="eastAsia"/>
              </w:rPr>
              <w:t xml:space="preserve"> </w:t>
            </w:r>
          </w:p>
          <w:p w:rsidR="008A5397" w:rsidRDefault="00243636">
            <w:pPr>
              <w:adjustRightInd w:val="0"/>
              <w:snapToGrid w:val="0"/>
              <w:spacing w:line="240" w:lineRule="atLeast"/>
              <w:ind w:left="6405" w:hangingChars="3050" w:hanging="6405"/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8A5397" w:rsidRDefault="008A5397"/>
    <w:sectPr w:rsidR="008A5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36" w:rsidRDefault="00243636" w:rsidP="00E03BF6">
      <w:r>
        <w:separator/>
      </w:r>
    </w:p>
  </w:endnote>
  <w:endnote w:type="continuationSeparator" w:id="0">
    <w:p w:rsidR="00243636" w:rsidRDefault="00243636" w:rsidP="00E0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36" w:rsidRDefault="00243636" w:rsidP="00E03BF6">
      <w:r>
        <w:separator/>
      </w:r>
    </w:p>
  </w:footnote>
  <w:footnote w:type="continuationSeparator" w:id="0">
    <w:p w:rsidR="00243636" w:rsidRDefault="00243636" w:rsidP="00E0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97"/>
    <w:rsid w:val="00233D06"/>
    <w:rsid w:val="00243636"/>
    <w:rsid w:val="0029344D"/>
    <w:rsid w:val="0058332B"/>
    <w:rsid w:val="0059167D"/>
    <w:rsid w:val="008A5397"/>
    <w:rsid w:val="009A5569"/>
    <w:rsid w:val="00A81614"/>
    <w:rsid w:val="00DE7852"/>
    <w:rsid w:val="00E03BF6"/>
    <w:rsid w:val="71E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45802F-7C10-4674-97C1-867C377F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3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3B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03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3B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2021-02-04T08:58:00Z</dcterms:created>
  <dcterms:modified xsi:type="dcterms:W3CDTF">2024-03-11T02:13:00Z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