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44"/>
          <w:sz w:val="32"/>
          <w:szCs w:val="24"/>
          <w:highlight w:val="none"/>
          <w:lang w:val="en-US" w:eastAsia="zh-CN" w:bidi="ar-SA"/>
        </w:rPr>
        <w:t>附件</w:t>
      </w:r>
      <w:r>
        <w:rPr>
          <w:rFonts w:hint="eastAsia" w:ascii="宋体" w:hAnsi="宋体" w:eastAsia="宋体" w:cs="宋体"/>
          <w:color w:val="000000"/>
          <w:kern w:val="44"/>
          <w:sz w:val="32"/>
          <w:szCs w:val="24"/>
          <w:highlight w:val="none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44"/>
          <w:sz w:val="32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2"/>
          <w:szCs w:val="24"/>
          <w:highlight w:val="none"/>
          <w:lang w:val="en-US" w:eastAsia="zh-CN" w:bidi="ar-SA"/>
        </w:rPr>
        <w:t>固定资产投资项目情况（表号B206）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44"/>
          <w:sz w:val="44"/>
          <w:szCs w:val="44"/>
          <w:highlight w:val="none"/>
          <w:lang w:val="en-US" w:eastAsia="zh-CN" w:bidi="ar"/>
        </w:rPr>
        <w:t>固定资产投资项目情况</w:t>
      </w:r>
    </w:p>
    <w:tbl>
      <w:tblPr>
        <w:tblStyle w:val="6"/>
        <w:tblW w:w="94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862"/>
        <w:gridCol w:w="2798"/>
        <w:gridCol w:w="1050"/>
        <w:gridCol w:w="18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号：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B20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 w:val="18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统一社会信用代码□□□□□□□□□□□□□□□□□□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制定机关：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hint="eastAsia"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</w:rPr>
              <w:t>国家统计局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3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尚未领取统一社会信用代码的填写原组织机构代码□□□□□□□□</w:t>
            </w:r>
            <w:r>
              <w:rPr>
                <w:rFonts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号：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-160" w:leftChars="-50" w:firstLine="0" w:firstLineChars="0"/>
              <w:jc w:val="distribute"/>
              <w:rPr>
                <w:rFonts w:ascii="宋体" w:hAnsi="宋体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18"/>
              </w:rPr>
              <w:t>国统字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〔2022〕</w:t>
            </w:r>
            <w:r>
              <w:rPr>
                <w:rFonts w:hint="eastAsia" w:ascii="宋体" w:hAnsi="宋体" w:eastAsia="宋体" w:cs="Times New Roman"/>
                <w:sz w:val="18"/>
              </w:rPr>
              <w:t>90号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3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单位详细名称：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798" w:type="dxa"/>
            <w:noWrap w:val="0"/>
            <w:vAlign w:val="top"/>
          </w:tcPr>
          <w:p>
            <w:pPr>
              <w:adjustRightInd w:val="0"/>
              <w:snapToGrid w:val="0"/>
              <w:spacing w:line="240" w:lineRule="auto"/>
              <w:ind w:firstLine="360" w:firstLineChars="2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２０２３年１－  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有效期至：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snapToGrid w:val="0"/>
              <w:spacing w:line="240" w:lineRule="auto"/>
              <w:ind w:left="0" w:leftChars="0" w:firstLine="0" w:firstLineChars="0"/>
              <w:jc w:val="distribute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２０２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Times New Roman"/>
                <w:sz w:val="18"/>
              </w:rPr>
              <w:t>年１月</w:t>
            </w:r>
          </w:p>
        </w:tc>
      </w:tr>
    </w:tbl>
    <w:p>
      <w:pPr>
        <w:spacing w:line="40" w:lineRule="exact"/>
        <w:ind w:firstLine="0" w:firstLineChars="0"/>
        <w:rPr>
          <w:rFonts w:ascii="Times New Roman" w:hAnsi="Times New Roman" w:eastAsia="宋体" w:cs="Times New Roman"/>
          <w:sz w:val="21"/>
        </w:rPr>
      </w:pPr>
    </w:p>
    <w:tbl>
      <w:tblPr>
        <w:tblStyle w:val="6"/>
        <w:tblW w:w="9467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011"/>
        <w:gridCol w:w="970"/>
        <w:gridCol w:w="720"/>
        <w:gridCol w:w="186"/>
        <w:gridCol w:w="534"/>
        <w:gridCol w:w="385"/>
        <w:gridCol w:w="407"/>
        <w:gridCol w:w="24"/>
        <w:gridCol w:w="1689"/>
        <w:gridCol w:w="915"/>
        <w:gridCol w:w="792"/>
        <w:gridCol w:w="540"/>
        <w:gridCol w:w="703"/>
        <w:gridCol w:w="4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467" w:type="dxa"/>
            <w:gridSpan w:val="15"/>
            <w:tcBorders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一、项目基本情况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left="1530" w:hanging="1530" w:hangingChars="850"/>
              <w:rPr>
                <w:rFonts w:ascii="宋体" w:hAnsi="宋体" w:eastAsia="宋体" w:cs="宋体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□□□□□□□□□-□□□□□□-□□□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投资项目在线审批监管平台统一代码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□□□□-□□□□□□-□□-□□-□□□□□□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报表类别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ind w:firstLine="0" w:firstLineChars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报表类别        □</w:t>
            </w:r>
          </w:p>
          <w:p>
            <w:pPr>
              <w:spacing w:line="240" w:lineRule="atLeast"/>
              <w:ind w:firstLine="178" w:firstLineChars="99"/>
              <w:jc w:val="left"/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A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农业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  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B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规模以上工业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  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 xml:space="preserve">B1 规模以下工业       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C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建筑业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E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批发和零售业</w:t>
            </w: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 </w:t>
            </w:r>
          </w:p>
          <w:p>
            <w:pPr>
              <w:spacing w:line="240" w:lineRule="atLeast"/>
              <w:ind w:firstLine="178" w:firstLineChars="99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Times New Roman" w:eastAsia="宋体" w:cs="宋体"/>
                <w:sz w:val="18"/>
                <w:szCs w:val="18"/>
                <w:lang w:val="zh-CN"/>
              </w:rPr>
              <w:t xml:space="preserve">S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 xml:space="preserve">住宿和餐饮业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X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房地产开发经营业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F </w:t>
            </w:r>
            <w:r>
              <w:rPr>
                <w:rFonts w:hint="eastAsia" w:ascii="宋体" w:hAnsi="Times New Roman" w:eastAsia="宋体" w:cs="宋体"/>
                <w:sz w:val="18"/>
                <w:szCs w:val="18"/>
                <w:lang w:val="zh-CN"/>
              </w:rPr>
              <w:t>规模以上服务业      H 投资        U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8924" w:type="dxa"/>
            <w:gridSpan w:val="14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0" w:firstLineChars="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登记注册类型    □□□</w:t>
            </w:r>
          </w:p>
          <w:p>
            <w:pPr>
              <w:spacing w:line="240" w:lineRule="atLeast"/>
              <w:ind w:firstLine="90" w:firstLineChars="5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 xml:space="preserve">内资                                       港澳台商投资  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110 国有            159 其他有限责任公司   210 与港澳台商合资经营     　330 外资企业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120 集体            160 股份有限公司       220 与港澳台商合作经营     　340 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>外商投资股份有限公司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130 股份合作        171 私营独资           230 港澳台商独资           　390 其他外商投资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141 国有联营        172 私营合伙           240</w:t>
            </w:r>
            <w:r>
              <w:rPr>
                <w:rFonts w:hint="eastAsia" w:ascii="宋体" w:hAnsi="宋体" w:eastAsia="宋体" w:cs="Times New Roman"/>
                <w:spacing w:val="-6"/>
                <w:sz w:val="18"/>
                <w:szCs w:val="18"/>
              </w:rPr>
              <w:t xml:space="preserve"> 港澳台商投资股份有限公司 </w:t>
            </w:r>
            <w:r>
              <w:rPr>
                <w:rFonts w:ascii="宋体" w:hAnsi="宋体" w:eastAsia="宋体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个体经营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142 集体联营        173 私营有限责任公司   290 其他港澳台投资         　410 个体户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143 国有与集体联营  174 私营股份有限公司  </w:t>
            </w: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外商投资                    　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420 个人合伙 </w:t>
            </w:r>
          </w:p>
          <w:p>
            <w:pPr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149 其他联营        190 其他               310 中外合资经营</w:t>
            </w:r>
          </w:p>
          <w:p>
            <w:pPr>
              <w:widowControl/>
              <w:spacing w:line="240" w:lineRule="atLeast"/>
              <w:ind w:firstLine="180" w:firstLineChars="100"/>
              <w:jc w:val="left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151 国有独资公司                           320 中外合作经营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项目建设所在地及区划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625" w:leftChars="86" w:hanging="1350" w:hangingChars="7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省</w:t>
            </w:r>
            <w:r>
              <w:rPr>
                <w:rFonts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市(地、州、盟)</w:t>
            </w: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县(市、区、旗)</w:t>
            </w:r>
          </w:p>
          <w:p>
            <w:pPr>
              <w:adjustRightInd w:val="0"/>
              <w:snapToGrid w:val="0"/>
              <w:spacing w:line="240" w:lineRule="atLeast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乡</w:t>
            </w:r>
            <w:r>
              <w:rPr>
                <w:rFonts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镇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  <w:r>
              <w:rPr>
                <w:rFonts w:ascii="宋体" w:hAnsi="宋体" w:eastAsia="宋体" w:cs="宋体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街</w:t>
            </w:r>
            <w:r>
              <w:rPr>
                <w:rFonts w:ascii="宋体" w:hAnsi="宋体" w:eastAsia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村</w:t>
            </w:r>
            <w:r>
              <w:rPr>
                <w:rFonts w:ascii="宋体" w:hAnsi="宋体" w:eastAsia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、门牌号</w:t>
            </w:r>
          </w:p>
          <w:p>
            <w:pPr>
              <w:adjustRightInd w:val="0"/>
              <w:snapToGrid w:val="0"/>
              <w:spacing w:line="240" w:lineRule="atLeast"/>
              <w:ind w:firstLine="180" w:firstLineChars="10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□□□□□□□□□□□□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543" w:type="dxa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联系电话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80" w:firstLineChars="50"/>
              <w:rPr>
                <w:rFonts w:hint="eastAsia" w:ascii="宋体" w:hAnsi="宋体" w:eastAsia="宋体" w:cs="Times New Roman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18"/>
                <w:szCs w:val="18"/>
              </w:rPr>
              <w:t>□□□□□□□□—□□□□□</w:t>
            </w: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项目行业编码</w:t>
            </w:r>
          </w:p>
        </w:tc>
        <w:tc>
          <w:tcPr>
            <w:tcW w:w="2998" w:type="dxa"/>
            <w:gridSpan w:val="5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43" w:type="dxa"/>
            <w:vMerge w:val="continue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移动电话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80" w:firstLineChars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18"/>
                <w:szCs w:val="18"/>
              </w:rPr>
              <w:t>□□□□□□□□□□□</w:t>
            </w:r>
          </w:p>
        </w:tc>
        <w:tc>
          <w:tcPr>
            <w:tcW w:w="43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</w:p>
        </w:tc>
        <w:tc>
          <w:tcPr>
            <w:tcW w:w="1689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 w:val="0"/>
              <w:pBdr>
                <w:bottom w:val="none" w:color="auto" w:sz="0" w:space="0"/>
              </w:pBd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98" w:type="dxa"/>
            <w:gridSpan w:val="5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06</w:t>
            </w:r>
          </w:p>
        </w:tc>
        <w:tc>
          <w:tcPr>
            <w:tcW w:w="8924" w:type="dxa"/>
            <w:gridSpan w:val="14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90" w:firstLineChars="50"/>
              <w:jc w:val="left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控股情况   □    1国有控股   2 集体控股   3 私人控股   4 港澳台商控股   5 外商控股   9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07</w:t>
            </w:r>
          </w:p>
        </w:tc>
        <w:tc>
          <w:tcPr>
            <w:tcW w:w="8924" w:type="dxa"/>
            <w:gridSpan w:val="14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隶属关系   □□ 10 中央     11 地方    90 其他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建设性质</w:t>
            </w:r>
          </w:p>
        </w:tc>
        <w:tc>
          <w:tcPr>
            <w:tcW w:w="7913" w:type="dxa"/>
            <w:gridSpan w:val="13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82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 xml:space="preserve">□   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 新建  2扩建  3改建和技术改造  4单纯建造生活设施  5迁建  6恢复  7单纯购置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09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项目类别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1  工业企业技术改造项目</w:t>
            </w:r>
          </w:p>
          <w:p>
            <w:p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   2  棚户区改造项目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20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3  涉农项目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20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4  老旧小区改造项目</w:t>
            </w:r>
          </w:p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5  信息类新型基础设施项目</w:t>
            </w:r>
          </w:p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6  融合类新型基础设施项目</w:t>
            </w:r>
          </w:p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 xml:space="preserve">  7  创新类新型基础设施项目</w:t>
            </w:r>
          </w:p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□□</w:t>
            </w:r>
            <w:r>
              <w:rPr>
                <w:rFonts w:ascii="宋体" w:hAnsi="宋体" w:eastAsia="宋体" w:cs="Times New Roman"/>
                <w:sz w:val="18"/>
                <w:szCs w:val="18"/>
              </w:rPr>
              <w:t>9  其他项目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项目开工时间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pacing w:val="-8"/>
                <w:sz w:val="18"/>
                <w:szCs w:val="18"/>
              </w:rPr>
              <w:t>□□□□年□□月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本年全部</w:t>
            </w: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投产时间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□□□□年□□月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期末项目建设状态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 1 在建 2全部投产3全部停缓建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是否为</w:t>
            </w:r>
          </w:p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三新项目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□1 是  2 否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180" w:firstLineChars="10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是否为政府专项债项目</w:t>
            </w:r>
          </w:p>
        </w:tc>
        <w:tc>
          <w:tcPr>
            <w:tcW w:w="2998" w:type="dxa"/>
            <w:gridSpan w:val="5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90" w:firstLineChars="5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□ 1 是   2否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43" w:type="dxa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1</w:t>
            </w:r>
            <w:r>
              <w:rPr>
                <w:rFonts w:ascii="宋体" w:hAnsi="宋体" w:eastAsia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180" w:firstLineChars="10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 w:val="18"/>
                <w:szCs w:val="18"/>
              </w:rPr>
              <w:t>建筑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安装工程填报依据</w:t>
            </w:r>
          </w:p>
        </w:tc>
        <w:tc>
          <w:tcPr>
            <w:tcW w:w="6037" w:type="dxa"/>
            <w:gridSpan w:val="10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firstLine="0" w:firstLineChars="0"/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1 工程结算单或进度单    2 会计科目或支付凭证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8" w:type="dxa"/>
          <w:trHeight w:val="397" w:hRule="exact"/>
          <w:jc w:val="center"/>
        </w:trPr>
        <w:tc>
          <w:tcPr>
            <w:tcW w:w="9419" w:type="dxa"/>
            <w:gridSpan w:val="14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二、项目投资情况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8" w:type="dxa"/>
          <w:trHeight w:val="737" w:hRule="exact"/>
          <w:jc w:val="center"/>
        </w:trPr>
        <w:tc>
          <w:tcPr>
            <w:tcW w:w="2524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指</w:t>
            </w:r>
            <w:r>
              <w:rPr>
                <w:rFonts w:ascii="宋体" w:hAnsi="宋体" w:eastAsia="宋体" w:cs="Times New Roman"/>
                <w:sz w:val="18"/>
              </w:rPr>
              <w:t>标</w:t>
            </w:r>
            <w:r>
              <w:rPr>
                <w:rFonts w:hint="eastAsia" w:ascii="宋体" w:hAnsi="宋体" w:eastAsia="宋体" w:cs="Times New Roman"/>
                <w:sz w:val="18"/>
              </w:rPr>
              <w:t>名</w:t>
            </w:r>
            <w:r>
              <w:rPr>
                <w:rFonts w:ascii="宋体" w:hAnsi="宋体" w:eastAsia="宋体" w:cs="Times New Roman"/>
                <w:sz w:val="18"/>
              </w:rPr>
              <w:t>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计量     单位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代</w:t>
            </w:r>
            <w:r>
              <w:rPr>
                <w:rFonts w:ascii="宋体" w:hAnsi="宋体" w:eastAsia="宋体" w:cs="Times New Roman"/>
                <w:sz w:val="18"/>
              </w:rPr>
              <w:t>码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1—本月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指</w:t>
            </w:r>
            <w:r>
              <w:rPr>
                <w:rFonts w:ascii="宋体" w:hAnsi="宋体" w:eastAsia="宋体" w:cs="Times New Roman"/>
                <w:sz w:val="18"/>
              </w:rPr>
              <w:t>标</w:t>
            </w:r>
            <w:r>
              <w:rPr>
                <w:rFonts w:hint="eastAsia" w:ascii="宋体" w:hAnsi="宋体" w:eastAsia="宋体" w:cs="Times New Roman"/>
                <w:sz w:val="18"/>
              </w:rPr>
              <w:t>名</w:t>
            </w:r>
            <w:r>
              <w:rPr>
                <w:rFonts w:ascii="宋体" w:hAnsi="宋体" w:eastAsia="宋体" w:cs="Times New Roman"/>
                <w:sz w:val="18"/>
              </w:rPr>
              <w:t>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计量     单位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代码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1—本月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8" w:type="dxa"/>
          <w:trHeight w:val="283" w:hRule="exact"/>
          <w:jc w:val="center"/>
        </w:trPr>
        <w:tc>
          <w:tcPr>
            <w:tcW w:w="2524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甲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乙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丙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乙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丙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48" w:type="dxa"/>
          <w:trHeight w:val="4802" w:hRule="exact"/>
          <w:jc w:val="center"/>
        </w:trPr>
        <w:tc>
          <w:tcPr>
            <w:tcW w:w="2524" w:type="dxa"/>
            <w:gridSpan w:val="3"/>
            <w:tcBorders>
              <w:top w:val="nil"/>
              <w:left w:val="single" w:color="auto" w:sz="8" w:space="0"/>
              <w:right w:val="nil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计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划</w:t>
            </w:r>
            <w:r>
              <w:rPr>
                <w:rFonts w:ascii="宋体" w:hAnsi="宋体" w:eastAsia="宋体" w:cs="Times New Roman"/>
                <w:bCs/>
                <w:sz w:val="18"/>
              </w:rPr>
              <w:t>总投资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自</w:t>
            </w:r>
            <w:r>
              <w:rPr>
                <w:rFonts w:ascii="宋体" w:hAnsi="宋体" w:eastAsia="宋体" w:cs="Times New Roman"/>
                <w:bCs/>
                <w:sz w:val="18"/>
              </w:rPr>
              <w:t>开始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建</w:t>
            </w:r>
            <w:r>
              <w:rPr>
                <w:rFonts w:ascii="宋体" w:hAnsi="宋体" w:eastAsia="宋体" w:cs="Times New Roman"/>
                <w:bCs/>
                <w:sz w:val="18"/>
              </w:rPr>
              <w:t>设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累</w:t>
            </w:r>
            <w:r>
              <w:rPr>
                <w:rFonts w:ascii="宋体" w:hAnsi="宋体" w:eastAsia="宋体" w:cs="Times New Roman"/>
                <w:bCs/>
                <w:sz w:val="18"/>
              </w:rPr>
              <w:t>计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完成投</w:t>
            </w:r>
            <w:r>
              <w:rPr>
                <w:rFonts w:ascii="宋体" w:hAnsi="宋体" w:eastAsia="宋体" w:cs="Times New Roman"/>
                <w:bCs/>
                <w:sz w:val="18"/>
              </w:rPr>
              <w:t>资</w:t>
            </w:r>
          </w:p>
          <w:p>
            <w:pPr>
              <w:spacing w:line="320" w:lineRule="exact"/>
              <w:ind w:firstLine="0" w:firstLineChars="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本年完成投</w:t>
            </w:r>
            <w:r>
              <w:rPr>
                <w:rFonts w:ascii="宋体" w:hAnsi="宋体" w:eastAsia="宋体" w:cs="Times New Roman"/>
                <w:bCs/>
                <w:sz w:val="18"/>
              </w:rPr>
              <w:t>资</w:t>
            </w:r>
          </w:p>
          <w:p>
            <w:pPr>
              <w:widowControl w:val="0"/>
              <w:adjustRightInd w:val="0"/>
              <w:spacing w:after="0" w:afterLines="0" w:line="320" w:lineRule="exact"/>
              <w:ind w:left="0" w:leftChars="0" w:firstLine="0" w:firstLineChars="0"/>
              <w:jc w:val="both"/>
              <w:textAlignment w:val="baseline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其中：</w:t>
            </w:r>
            <w:r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本月完成投资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 xml:space="preserve"> *其中：住宅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按构成分：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建筑工程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安</w:t>
            </w:r>
            <w:r>
              <w:rPr>
                <w:rFonts w:ascii="宋体" w:hAnsi="宋体" w:eastAsia="宋体" w:cs="Times New Roman"/>
                <w:bCs/>
                <w:sz w:val="18"/>
              </w:rPr>
              <w:t>装工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程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设备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工器具</w:t>
            </w:r>
            <w:r>
              <w:rPr>
                <w:rFonts w:ascii="宋体" w:hAnsi="宋体" w:eastAsia="宋体" w:cs="Times New Roman"/>
                <w:bCs/>
                <w:sz w:val="18"/>
              </w:rPr>
              <w:t>购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置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 xml:space="preserve">  *其中：购置旧设备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其他</w:t>
            </w:r>
            <w:r>
              <w:rPr>
                <w:rFonts w:ascii="宋体" w:hAnsi="宋体" w:eastAsia="宋体" w:cs="Times New Roman"/>
                <w:bCs/>
                <w:sz w:val="18"/>
              </w:rPr>
              <w:t>费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用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*其中：</w:t>
            </w:r>
            <w:r>
              <w:rPr>
                <w:rFonts w:ascii="宋体" w:hAnsi="宋体" w:eastAsia="宋体" w:cs="Times New Roman"/>
                <w:bCs/>
                <w:sz w:val="18"/>
              </w:rPr>
              <w:t>旧建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筑物</w:t>
            </w:r>
            <w:r>
              <w:rPr>
                <w:rFonts w:ascii="宋体" w:hAnsi="宋体" w:eastAsia="宋体" w:cs="Times New Roman"/>
                <w:bCs/>
                <w:sz w:val="18"/>
              </w:rPr>
              <w:t>购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置</w:t>
            </w:r>
            <w:r>
              <w:rPr>
                <w:rFonts w:ascii="宋体" w:hAnsi="宋体" w:eastAsia="宋体" w:cs="Times New Roman"/>
                <w:bCs/>
                <w:sz w:val="18"/>
              </w:rPr>
              <w:t>费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其中：建设用地</w:t>
            </w:r>
            <w:r>
              <w:rPr>
                <w:rFonts w:ascii="宋体" w:hAnsi="宋体" w:eastAsia="宋体" w:cs="Times New Roman"/>
                <w:bCs/>
                <w:sz w:val="18"/>
              </w:rPr>
              <w:t>费</w:t>
            </w:r>
          </w:p>
          <w:p>
            <w:pPr>
              <w:spacing w:line="320" w:lineRule="exact"/>
              <w:ind w:firstLine="0" w:firstLineChars="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本年新增固定资产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101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103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107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140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118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108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109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110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111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112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113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114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128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上年末结余资金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本年实际到位资金</w:t>
            </w:r>
          </w:p>
          <w:p>
            <w:pPr>
              <w:spacing w:line="320" w:lineRule="exact"/>
              <w:ind w:firstLine="360" w:firstLineChars="2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国家预算资金</w:t>
            </w:r>
          </w:p>
          <w:p>
            <w:pPr>
              <w:spacing w:line="320" w:lineRule="exact"/>
              <w:ind w:firstLine="0" w:firstLineChars="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 xml:space="preserve">      *其中：中央预算资金</w:t>
            </w:r>
            <w:r>
              <w:rPr>
                <w:rFonts w:ascii="宋体" w:hAnsi="宋体" w:eastAsia="宋体" w:cs="Times New Roman"/>
                <w:bCs/>
                <w:sz w:val="18"/>
              </w:rPr>
              <w:t xml:space="preserve"> 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国内贷款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利用外资</w:t>
            </w:r>
          </w:p>
          <w:p>
            <w:pPr>
              <w:spacing w:line="320" w:lineRule="exact"/>
              <w:ind w:firstLine="0" w:firstLineChars="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 xml:space="preserve">    </w:t>
            </w:r>
            <w:r>
              <w:rPr>
                <w:rFonts w:ascii="宋体" w:hAnsi="宋体" w:eastAsia="宋体" w:cs="Times New Roman"/>
                <w:bCs/>
                <w:sz w:val="18"/>
              </w:rPr>
              <w:t>自筹资金</w:t>
            </w:r>
          </w:p>
          <w:p>
            <w:pPr>
              <w:spacing w:line="320" w:lineRule="exact"/>
              <w:ind w:firstLine="360" w:firstLineChars="20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其他</w:t>
            </w:r>
            <w:r>
              <w:rPr>
                <w:rFonts w:hint="eastAsia" w:ascii="宋体" w:hAnsi="宋体" w:eastAsia="宋体" w:cs="Times New Roman"/>
                <w:bCs/>
                <w:sz w:val="18"/>
              </w:rPr>
              <w:t>资金来源</w:t>
            </w:r>
          </w:p>
          <w:p>
            <w:pPr>
              <w:widowControl w:val="0"/>
              <w:adjustRightInd w:val="0"/>
              <w:spacing w:after="0" w:afterLines="0" w:line="320" w:lineRule="exact"/>
              <w:ind w:left="304" w:leftChars="95" w:firstLine="171" w:firstLineChars="95"/>
              <w:jc w:val="both"/>
              <w:textAlignment w:val="baseline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其中：</w:t>
            </w:r>
            <w:r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  <w:t>债券</w:t>
            </w:r>
          </w:p>
          <w:p>
            <w:pPr>
              <w:spacing w:line="320" w:lineRule="exact"/>
              <w:ind w:firstLine="0" w:firstLineChars="0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*各项应付款合计</w:t>
            </w:r>
          </w:p>
          <w:p>
            <w:pPr>
              <w:spacing w:line="320" w:lineRule="exact"/>
              <w:ind w:firstLine="180" w:firstLineChars="100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*其中：工程款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万元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302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303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304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328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305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307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311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318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ascii="宋体" w:hAnsi="宋体" w:eastAsia="宋体" w:cs="Times New Roman"/>
                <w:bCs/>
                <w:sz w:val="18"/>
              </w:rPr>
              <w:t>306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320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Cs/>
                <w:sz w:val="18"/>
              </w:rPr>
            </w:pPr>
            <w:r>
              <w:rPr>
                <w:rFonts w:hint="eastAsia" w:ascii="宋体" w:hAnsi="宋体" w:eastAsia="宋体" w:cs="Times New Roman"/>
                <w:bCs/>
                <w:sz w:val="18"/>
              </w:rPr>
              <w:t>321</w:t>
            </w:r>
          </w:p>
        </w:tc>
        <w:tc>
          <w:tcPr>
            <w:tcW w:w="703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  <w:p>
            <w:pPr>
              <w:spacing w:line="32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sz w:val="18"/>
              </w:rPr>
            </w:pPr>
          </w:p>
        </w:tc>
      </w:tr>
    </w:tbl>
    <w:p>
      <w:pPr>
        <w:adjustRightInd w:val="0"/>
        <w:spacing w:line="280" w:lineRule="exact"/>
        <w:ind w:firstLine="0" w:firstLineChars="0"/>
        <w:rPr>
          <w:rFonts w:ascii="宋体" w:hAnsi="Times New Roman" w:eastAsia="宋体" w:cs="Times New Roman"/>
          <w:sz w:val="18"/>
        </w:rPr>
      </w:pPr>
      <w:r>
        <w:rPr>
          <w:rFonts w:hint="eastAsia" w:ascii="宋体" w:hAnsi="Times New Roman" w:eastAsia="宋体" w:cs="Times New Roman"/>
          <w:sz w:val="18"/>
        </w:rPr>
        <w:t>单位负责人</w:t>
      </w:r>
      <w:r>
        <w:rPr>
          <w:rFonts w:ascii="宋体" w:hAnsi="Times New Roman" w:eastAsia="宋体" w:cs="Times New Roman"/>
          <w:sz w:val="18"/>
        </w:rPr>
        <w:t xml:space="preserve">：     </w:t>
      </w:r>
      <w:r>
        <w:rPr>
          <w:rFonts w:hint="eastAsia" w:ascii="宋体" w:hAnsi="Times New Roman" w:eastAsia="宋体" w:cs="Times New Roman"/>
          <w:sz w:val="18"/>
        </w:rPr>
        <w:t xml:space="preserve"> </w:t>
      </w:r>
      <w:r>
        <w:rPr>
          <w:rFonts w:ascii="宋体" w:hAnsi="Times New Roman" w:eastAsia="宋体" w:cs="Times New Roman"/>
          <w:sz w:val="18"/>
        </w:rPr>
        <w:t xml:space="preserve">      </w:t>
      </w:r>
      <w:r>
        <w:rPr>
          <w:rFonts w:hint="eastAsia" w:ascii="宋体" w:hAnsi="Times New Roman" w:eastAsia="宋体" w:cs="Times New Roman"/>
          <w:sz w:val="18"/>
        </w:rPr>
        <w:t>统计负责人：</w:t>
      </w:r>
      <w:r>
        <w:rPr>
          <w:rFonts w:ascii="宋体" w:hAnsi="Times New Roman" w:eastAsia="宋体" w:cs="Times New Roman"/>
          <w:sz w:val="18"/>
        </w:rPr>
        <w:t xml:space="preserve">   </w:t>
      </w:r>
      <w:r>
        <w:rPr>
          <w:rFonts w:hint="eastAsia" w:ascii="宋体" w:hAnsi="Times New Roman" w:eastAsia="宋体" w:cs="Times New Roman"/>
          <w:sz w:val="18"/>
        </w:rPr>
        <w:t xml:space="preserve">  </w:t>
      </w:r>
      <w:r>
        <w:rPr>
          <w:rFonts w:ascii="宋体" w:hAnsi="Times New Roman" w:eastAsia="宋体" w:cs="Times New Roman"/>
          <w:sz w:val="18"/>
        </w:rPr>
        <w:t xml:space="preserve">        </w:t>
      </w:r>
      <w:r>
        <w:rPr>
          <w:rFonts w:hint="eastAsia" w:ascii="宋体" w:hAnsi="Times New Roman" w:eastAsia="宋体" w:cs="Times New Roman"/>
          <w:sz w:val="18"/>
        </w:rPr>
        <w:t>填表人：</w:t>
      </w:r>
      <w:r>
        <w:rPr>
          <w:rFonts w:ascii="宋体" w:hAnsi="Times New Roman" w:eastAsia="宋体" w:cs="Times New Roman"/>
          <w:sz w:val="18"/>
        </w:rPr>
        <w:t xml:space="preserve">   </w:t>
      </w:r>
      <w:r>
        <w:rPr>
          <w:rFonts w:hint="eastAsia" w:ascii="宋体" w:hAnsi="Times New Roman" w:eastAsia="宋体" w:cs="Times New Roman"/>
          <w:sz w:val="18"/>
        </w:rPr>
        <w:t xml:space="preserve">        报出日期：２０</w:t>
      </w:r>
      <w:r>
        <w:rPr>
          <w:rFonts w:hint="eastAsia" w:ascii="宋体" w:hAnsi="Times New Roman" w:eastAsia="宋体" w:cs="Times New Roman"/>
          <w:sz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Times New Roman" w:eastAsia="宋体" w:cs="Times New Roman"/>
          <w:sz w:val="18"/>
        </w:rPr>
        <w:t xml:space="preserve"> 年</w:t>
      </w:r>
      <w:r>
        <w:rPr>
          <w:rFonts w:ascii="宋体" w:hAnsi="Times New Roman" w:eastAsia="宋体" w:cs="Times New Roman"/>
          <w:sz w:val="18"/>
        </w:rPr>
        <w:t xml:space="preserve">  </w:t>
      </w:r>
      <w:r>
        <w:rPr>
          <w:rFonts w:hint="eastAsia" w:ascii="宋体" w:hAnsi="Times New Roman" w:eastAsia="宋体" w:cs="Times New Roman"/>
          <w:sz w:val="18"/>
          <w:lang w:val="en-US" w:eastAsia="zh-CN"/>
        </w:rPr>
        <w:t xml:space="preserve">月   </w:t>
      </w:r>
      <w:r>
        <w:rPr>
          <w:rFonts w:hint="eastAsia" w:ascii="宋体" w:hAnsi="Times New Roman" w:eastAsia="宋体" w:cs="Times New Roman"/>
          <w:sz w:val="18"/>
        </w:rPr>
        <w:t>日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firstLine="0" w:firstLineChars="0"/>
        <w:rPr>
          <w:rFonts w:hint="eastAsia" w:ascii="黑体" w:hAnsi="黑体" w:eastAsia="黑体" w:cs="黑体"/>
          <w:color w:val="000000"/>
          <w:kern w:val="44"/>
          <w:sz w:val="32"/>
          <w:szCs w:val="48"/>
          <w:highlight w:val="none"/>
          <w:lang w:val="en-US" w:eastAsia="zh-CN" w:bidi="ar"/>
        </w:rPr>
      </w:pPr>
    </w:p>
    <w:p>
      <w:pPr>
        <w:rPr>
          <w:rFonts w:hint="eastAsia" w:ascii="黑体" w:hAnsi="黑体" w:eastAsia="黑体" w:cs="黑体"/>
          <w:color w:val="000000"/>
          <w:kern w:val="44"/>
          <w:sz w:val="32"/>
          <w:szCs w:val="48"/>
          <w:highlight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16A5"/>
    <w:multiLevelType w:val="multilevel"/>
    <w:tmpl w:val="37A616A5"/>
    <w:lvl w:ilvl="0" w:tentative="0">
      <w:start w:val="4"/>
      <w:numFmt w:val="bullet"/>
      <w:lvlText w:val="□"/>
      <w:lvlJc w:val="left"/>
      <w:pPr>
        <w:ind w:left="524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0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2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4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6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8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0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44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1AA8"/>
    <w:rsid w:val="06204EEF"/>
    <w:rsid w:val="13B51F8D"/>
    <w:rsid w:val="187E1AA8"/>
    <w:rsid w:val="265A0F59"/>
    <w:rsid w:val="3E8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0"/>
    </w:pPr>
    <w:rPr>
      <w:rFonts w:ascii="黑体" w:hAnsi="黑体" w:eastAsia="黑体"/>
      <w:kern w:val="44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customStyle="1" w:styleId="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2023-08-29T05:00:00Z</dcterms:created>
  <dc:creator>张  侃</dc:creator>
  <cp:lastModifiedBy>张  侃</cp:lastModifiedBy>
  <dcterms:modified xsi:type="dcterms:W3CDTF">2023-08-29T05:03:44Z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